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C5C" w:rsidRDefault="006D7EF3">
      <w:pPr>
        <w:jc w:val="right"/>
      </w:pPr>
      <w:r>
        <w:rPr>
          <w:noProof/>
          <w:lang w:eastAsia="ru-RU" w:bidi="ar-SA"/>
        </w:rPr>
        <w:drawing>
          <wp:inline distT="0" distB="0" distL="0" distR="0">
            <wp:extent cx="3267710" cy="1152525"/>
            <wp:effectExtent l="0" t="0" r="0" b="0"/>
            <wp:docPr id="1" name="Picture 1" descr="C:\Users\dem_s.MED\AppData\Local\Microsoft\Windows\INetCache\Content.Word\ЛоГо МИАЦ ЦО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:\Users\dem_s.MED\AppData\Local\Microsoft\Windows\INetCache\Content.Word\ЛоГо МИАЦ ЦОЗ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C5C" w:rsidRDefault="006D7EF3">
      <w:pPr>
        <w:spacing w:before="280" w:after="280"/>
        <w:jc w:val="center"/>
        <w:outlineLvl w:val="1"/>
        <w:rPr>
          <w:rFonts w:ascii="Times New Roman" w:hAnsi="Times New Roman" w:cs="Times New Roman"/>
          <w:b/>
          <w:bCs/>
          <w:color w:val="EF413D"/>
          <w:sz w:val="36"/>
          <w:szCs w:val="36"/>
          <w:lang w:eastAsia="ru-RU"/>
        </w:rPr>
      </w:pPr>
      <w:r>
        <w:rPr>
          <w:rFonts w:ascii="Times New Roman" w:hAnsi="Times New Roman" w:cs="Times New Roman"/>
          <w:b/>
          <w:bCs/>
          <w:color w:val="EF413D"/>
          <w:sz w:val="36"/>
          <w:szCs w:val="36"/>
          <w:lang w:eastAsia="ru-RU"/>
        </w:rPr>
        <w:t>Поддержи здоровье сердца!</w:t>
      </w:r>
    </w:p>
    <w:p w:rsidR="00ED0C5C" w:rsidRDefault="006D7EF3">
      <w:pPr>
        <w:jc w:val="center"/>
        <w:rPr>
          <w:rFonts w:ascii="Times New Roman" w:hAnsi="Times New Roman" w:cs="Times New Roman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(памятка для населения) </w:t>
      </w:r>
    </w:p>
    <w:p w:rsidR="00ED0C5C" w:rsidRDefault="00ED0C5C">
      <w:pPr>
        <w:pStyle w:val="a1"/>
        <w:rPr>
          <w:sz w:val="28"/>
          <w:szCs w:val="28"/>
        </w:rPr>
      </w:pPr>
    </w:p>
    <w:p w:rsidR="00ED0C5C" w:rsidRDefault="006D7EF3">
      <w:pPr>
        <w:pStyle w:val="a1"/>
        <w:jc w:val="both"/>
        <w:rPr>
          <w:sz w:val="28"/>
          <w:szCs w:val="28"/>
        </w:rPr>
      </w:pPr>
      <w:r>
        <w:rPr>
          <w:noProof/>
          <w:lang w:eastAsia="ru-RU" w:bidi="ar-SA"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-230505</wp:posOffset>
            </wp:positionH>
            <wp:positionV relativeFrom="paragraph">
              <wp:posOffset>49530</wp:posOffset>
            </wp:positionV>
            <wp:extent cx="3028950" cy="2761615"/>
            <wp:effectExtent l="0" t="0" r="0" b="0"/>
            <wp:wrapSquare wrapText="largest"/>
            <wp:docPr id="2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761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8"/>
          <w:szCs w:val="28"/>
        </w:rPr>
        <w:t xml:space="preserve">Сердце — единственная мышца в организме, которая работает непрерывно и перекачивает кровь, снабжающую питательными веществами и кислородом весь организм. Насколько оно будет эффективно работать, зависит еще и от того, что мы едим. Врачи уверены, что разработанная давным-давно система питания под названием «диета №10» позволяет улучшить кровообращение и справиться с первыми признаками болезни сердца.    </w:t>
      </w:r>
    </w:p>
    <w:p w:rsidR="00ED0C5C" w:rsidRDefault="006D7EF3">
      <w:pPr>
        <w:pStyle w:val="a1"/>
        <w:jc w:val="center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Топ самых вредных продуктов для сердца.</w:t>
      </w:r>
    </w:p>
    <w:p w:rsidR="00ED0C5C" w:rsidRDefault="006D7EF3">
      <w:pPr>
        <w:pStyle w:val="a1"/>
        <w:jc w:val="both"/>
        <w:rPr>
          <w:b/>
          <w:bCs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Современные производители еды щедро сдабривают свои изделия жиром, солью и сахаром, чтобы при меньших материальных затратах получить довольного и сытого клиента. О здоровье при этом, конечно, мало кто думает. А между тем заболевания сердца - самая распространенная причина смерти. </w:t>
      </w:r>
    </w:p>
    <w:p w:rsidR="00ED0C5C" w:rsidRDefault="006D7EF3">
      <w:pPr>
        <w:pStyle w:val="a1"/>
        <w:jc w:val="both"/>
        <w:rPr>
          <w:b/>
          <w:bCs/>
          <w:sz w:val="28"/>
          <w:szCs w:val="28"/>
        </w:rPr>
      </w:pPr>
      <w:r>
        <w:rPr>
          <w:color w:val="000000"/>
          <w:sz w:val="28"/>
          <w:szCs w:val="28"/>
        </w:rPr>
        <w:t>Пользу вам не принесут продукты:</w:t>
      </w:r>
    </w:p>
    <w:p w:rsidR="00ED0C5C" w:rsidRPr="00513B1B" w:rsidRDefault="006D7EF3">
      <w:pPr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sz w:val="28"/>
          <w:szCs w:val="28"/>
        </w:rPr>
        <w:t>. газированные сладкие напитки;</w:t>
      </w:r>
    </w:p>
    <w:p w:rsidR="00ED0C5C" w:rsidRPr="00513B1B" w:rsidRDefault="006D7EF3">
      <w:pPr>
        <w:pStyle w:val="a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sz w:val="28"/>
          <w:szCs w:val="28"/>
        </w:rPr>
        <w:t>· жаренная еда на жиру и во фритюре;</w:t>
      </w:r>
    </w:p>
    <w:p w:rsidR="00ED0C5C" w:rsidRPr="00513B1B" w:rsidRDefault="006D7EF3">
      <w:pPr>
        <w:pStyle w:val="a1"/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sz w:val="28"/>
          <w:szCs w:val="28"/>
        </w:rPr>
        <w:t>· кондитерские изделия;</w:t>
      </w:r>
    </w:p>
    <w:p w:rsidR="00ED0C5C" w:rsidRPr="00513B1B" w:rsidRDefault="006D7EF3">
      <w:pPr>
        <w:pStyle w:val="a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· полуфабрикаты и блюда, готовые к </w:t>
      </w:r>
      <w:r w:rsidR="000D2E9A" w:rsidRPr="00513B1B">
        <w:rPr>
          <w:rFonts w:ascii="Times New Roman" w:hAnsi="Times New Roman" w:cs="Times New Roman"/>
          <w:color w:val="000000"/>
          <w:sz w:val="28"/>
          <w:szCs w:val="28"/>
        </w:rPr>
        <w:t>разогреву; Обработанное</w:t>
      </w:r>
      <w:r w:rsidR="00A243EF"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>мясо (копченое, соленое, вяленое с добавлением консервантов и других ингредиентов).</w:t>
      </w:r>
    </w:p>
    <w:p w:rsidR="00ED0C5C" w:rsidRPr="00513B1B" w:rsidRDefault="006D7EF3">
      <w:pPr>
        <w:pStyle w:val="a1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-2540</wp:posOffset>
            </wp:positionV>
            <wp:extent cx="2860675" cy="1547495"/>
            <wp:effectExtent l="0" t="0" r="0" b="0"/>
            <wp:wrapSquare wrapText="largest"/>
            <wp:docPr id="3" name="Изображени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675" cy="1547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Белый хлеб -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хлеб из пшеничной муки высшего сорта — не самый хороший друг не только для талии, но и для сердца. Этот продукт, богатый простыми углеводами, обладает высоким гликемическим индексом. Такая пища в короткие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lastRenderedPageBreak/>
        <w:t>сроки увеличивает уровень с</w:t>
      </w:r>
      <w:r w:rsidR="00513B1B">
        <w:rPr>
          <w:rFonts w:ascii="Times New Roman" w:hAnsi="Times New Roman" w:cs="Times New Roman"/>
          <w:color w:val="000000"/>
          <w:sz w:val="28"/>
          <w:szCs w:val="28"/>
        </w:rPr>
        <w:t xml:space="preserve">ахара в крови. Для группы </w:t>
      </w:r>
      <w:proofErr w:type="spellStart"/>
      <w:r w:rsidR="00513B1B">
        <w:rPr>
          <w:rFonts w:ascii="Times New Roman" w:hAnsi="Times New Roman" w:cs="Times New Roman"/>
          <w:color w:val="000000"/>
          <w:sz w:val="28"/>
          <w:szCs w:val="28"/>
        </w:rPr>
        <w:t>риска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>это</w:t>
      </w:r>
      <w:proofErr w:type="spellEnd"/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 может обернуться сердечным приступом. В выпечке белого хлеба используется очищенная мука, в которой отсутствуют клетчатка, отруби и другие полезные вещества. </w:t>
      </w:r>
    </w:p>
    <w:p w:rsidR="00ED0C5C" w:rsidRPr="00513B1B" w:rsidRDefault="006D7EF3">
      <w:pPr>
        <w:pStyle w:val="a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3B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635</wp:posOffset>
            </wp:positionV>
            <wp:extent cx="2665095" cy="1285240"/>
            <wp:effectExtent l="0" t="0" r="0" b="0"/>
            <wp:wrapSquare wrapText="largest"/>
            <wp:docPr id="4" name="Изображени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1285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Соль-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>средний россиянин, согласно исследованиям, потребляет 12-14 граммов соли в день. А эксперты рекомендуют менее 5 граммов в сутки здоровому человеку, а при артериальной гипертонии рекомендовано совсем исключить соль из употребления. Не стоит забывать, что в большом количестве соль содержится в переработанных мясных изделиях (колбасы, сосиски и др.), в сырах, в консервах, в полуфабрикатах (замороженных), в чипсах, снэках, сухариках, соусах (кетчуп, майонез), маринованных изделиях.</w:t>
      </w:r>
    </w:p>
    <w:p w:rsidR="00ED0C5C" w:rsidRPr="00513B1B" w:rsidRDefault="006D7EF3">
      <w:pPr>
        <w:pStyle w:val="a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3B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column">
              <wp:posOffset>3345815</wp:posOffset>
            </wp:positionH>
            <wp:positionV relativeFrom="paragraph">
              <wp:posOffset>635</wp:posOffset>
            </wp:positionV>
            <wp:extent cx="3181985" cy="1812290"/>
            <wp:effectExtent l="0" t="0" r="0" b="0"/>
            <wp:wrapSquare wrapText="largest"/>
            <wp:docPr id="5" name="Изображение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Сахар -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>любовь к сладкому может прив</w:t>
      </w:r>
      <w:r w:rsidR="00A243EF"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ести к увеличению массы тела, </w:t>
      </w:r>
      <w:r w:rsidR="000D2E9A" w:rsidRPr="00513B1B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0D2E9A">
        <w:rPr>
          <w:rFonts w:ascii="Times New Roman" w:hAnsi="Times New Roman" w:cs="Times New Roman"/>
          <w:color w:val="000000"/>
          <w:sz w:val="28"/>
          <w:szCs w:val="28"/>
        </w:rPr>
        <w:t>, следовательно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, к возрастанию риска развития сахарного диабета. Это, по сути, эквивалент сердечно-сосудистого заболевания, потому что при сахарном диабете поражаются мелкие сосуды. Примерно 80% пациентов с сахарным диабетом погибают от инфарктов, инсультов, периферического атеросклероза и связанных с ним проблем. Внимательно изучайте этикетки — к примеру, йогурт с </w:t>
      </w:r>
      <w:r w:rsidR="000D2E9A" w:rsidRPr="00513B1B">
        <w:rPr>
          <w:rFonts w:ascii="Times New Roman" w:hAnsi="Times New Roman" w:cs="Times New Roman"/>
          <w:color w:val="000000"/>
          <w:sz w:val="28"/>
          <w:szCs w:val="28"/>
        </w:rPr>
        <w:t>фруктовыми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 наполнителями уже не относится к полезным продуктам из-за большого содержания сахара.</w:t>
      </w:r>
    </w:p>
    <w:p w:rsidR="00ED0C5C" w:rsidRPr="00513B1B" w:rsidRDefault="006D7EF3">
      <w:pPr>
        <w:pStyle w:val="a1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513B1B">
        <w:rPr>
          <w:rFonts w:ascii="Times New Roman" w:hAnsi="Times New Roman" w:cs="Times New Roman"/>
          <w:noProof/>
          <w:sz w:val="28"/>
          <w:szCs w:val="28"/>
          <w:lang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-61595</wp:posOffset>
            </wp:positionH>
            <wp:positionV relativeFrom="paragraph">
              <wp:posOffset>-19050</wp:posOffset>
            </wp:positionV>
            <wp:extent cx="3145790" cy="1855470"/>
            <wp:effectExtent l="0" t="0" r="0" b="0"/>
            <wp:wrapSquare wrapText="largest"/>
            <wp:docPr id="6" name="Изображение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790" cy="1855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Трансжиры-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>вредная разновидность жиров.</w:t>
      </w:r>
      <w:r w:rsidRPr="00513B1B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 Маргарин, содержащий трансжиры, широко исполь</w:t>
      </w:r>
      <w:r w:rsidR="00A243EF" w:rsidRPr="00513B1B">
        <w:rPr>
          <w:rFonts w:ascii="Times New Roman" w:hAnsi="Times New Roman" w:cs="Times New Roman"/>
          <w:color w:val="000000"/>
          <w:sz w:val="28"/>
          <w:szCs w:val="28"/>
        </w:rPr>
        <w:t>зуется в разнообразной выпечке,</w:t>
      </w:r>
      <w:r w:rsidRPr="00513B1B">
        <w:rPr>
          <w:rFonts w:ascii="Times New Roman" w:hAnsi="Times New Roman" w:cs="Times New Roman"/>
          <w:color w:val="000000"/>
          <w:sz w:val="28"/>
          <w:szCs w:val="28"/>
        </w:rPr>
        <w:t xml:space="preserve"> полуфабрикатах, фаст-фудах, соусах (майонезе), мороженом, попкорне, шоколадных конфетах и не только. Производители могут указывать маргарин в составе продуктов под разными названиями: растительный жир, кондитерский жир, заменитель молочного жира и </w:t>
      </w:r>
      <w:proofErr w:type="spellStart"/>
      <w:r w:rsidRPr="00513B1B">
        <w:rPr>
          <w:rFonts w:ascii="Times New Roman" w:hAnsi="Times New Roman" w:cs="Times New Roman"/>
          <w:color w:val="000000"/>
          <w:sz w:val="28"/>
          <w:szCs w:val="28"/>
        </w:rPr>
        <w:t>т.д</w:t>
      </w:r>
      <w:proofErr w:type="spellEnd"/>
    </w:p>
    <w:p w:rsidR="00ED0C5C" w:rsidRPr="00513B1B" w:rsidRDefault="006D7EF3">
      <w:pPr>
        <w:jc w:val="both"/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b/>
          <w:bCs/>
          <w:sz w:val="28"/>
          <w:szCs w:val="28"/>
        </w:rPr>
        <w:t>Алкоголь</w:t>
      </w:r>
      <w:r w:rsidRPr="00513B1B">
        <w:rPr>
          <w:rFonts w:ascii="Times New Roman" w:hAnsi="Times New Roman" w:cs="Times New Roman"/>
          <w:sz w:val="28"/>
          <w:szCs w:val="28"/>
        </w:rPr>
        <w:t xml:space="preserve"> - оказывает значимое токсическое действие на организм, запуская системное воспаление. Обладает диуретическим эффектом и задерживает отечную жидкость, приводит к сгущению крови и возникновению тромбов. Является высококалорийным продуктом, резко повышает глюкозу в крови, это приводит к нарушениям углеводного обмена. </w:t>
      </w:r>
    </w:p>
    <w:p w:rsidR="00ED0C5C" w:rsidRDefault="006D7EF3">
      <w:pPr>
        <w:jc w:val="center"/>
        <w:rPr>
          <w:b/>
          <w:bCs/>
          <w:i/>
          <w:sz w:val="28"/>
          <w:szCs w:val="28"/>
        </w:rPr>
      </w:pPr>
      <w:r>
        <w:rPr>
          <w:b/>
          <w:bCs/>
          <w:i/>
          <w:color w:val="000000"/>
          <w:sz w:val="28"/>
          <w:szCs w:val="28"/>
        </w:rPr>
        <w:t>Факт!</w:t>
      </w:r>
    </w:p>
    <w:p w:rsidR="00ED0C5C" w:rsidRDefault="006D7EF3">
      <w:pPr>
        <w:pStyle w:val="a1"/>
        <w:jc w:val="both"/>
        <w:rPr>
          <w:b/>
          <w:bCs/>
          <w:color w:val="EF413D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По утверждению </w:t>
      </w:r>
      <w:r>
        <w:rPr>
          <w:rStyle w:val="a5"/>
          <w:b w:val="0"/>
          <w:bCs w:val="0"/>
          <w:color w:val="000000"/>
          <w:sz w:val="28"/>
          <w:szCs w:val="28"/>
        </w:rPr>
        <w:t>Всемирной организации здравоохранения</w:t>
      </w:r>
      <w:r>
        <w:rPr>
          <w:color w:val="000000"/>
          <w:sz w:val="28"/>
          <w:szCs w:val="28"/>
        </w:rPr>
        <w:t xml:space="preserve">, большую часть сердечно-сосудистых заболеваний можно предотвратить, если принять меры для снижения факторов риска. К ним относится употребление алкоголя и табака, нездоровое питание, малоподвижный образ жизни, ожирение. Для поддержки здоровья сердца необходимо придерживаться следующего питания: </w:t>
      </w:r>
    </w:p>
    <w:p w:rsidR="00ED0C5C" w:rsidRDefault="006D7EF3">
      <w:pPr>
        <w:pStyle w:val="a1"/>
        <w:jc w:val="both"/>
        <w:rPr>
          <w:b/>
          <w:bCs/>
          <w:color w:val="EF413D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1. Ограничить употребление животных жиров и красного мяса. Включить в рацион курицу, нежирную телятину, кролика,  индейку, растительные  масла. Отваривайте, готовьте на пару или запекайте — подойдет любой способ приготовления, исключающий добавление дополнительного жира.</w:t>
      </w:r>
    </w:p>
    <w:p w:rsidR="00ED0C5C" w:rsidRDefault="006D7EF3">
      <w:pPr>
        <w:pStyle w:val="a1"/>
        <w:jc w:val="both"/>
        <w:rPr>
          <w:b/>
          <w:bCs/>
          <w:color w:val="EF413D"/>
          <w:sz w:val="28"/>
          <w:szCs w:val="28"/>
        </w:rPr>
      </w:pPr>
      <w:r>
        <w:rPr>
          <w:color w:val="000000"/>
          <w:sz w:val="28"/>
          <w:szCs w:val="28"/>
        </w:rPr>
        <w:t>2.  Сократить количество соли и сахара в рационе.</w:t>
      </w:r>
    </w:p>
    <w:p w:rsidR="00ED0C5C" w:rsidRDefault="006D7EF3">
      <w:pPr>
        <w:pStyle w:val="a1"/>
        <w:jc w:val="both"/>
      </w:pPr>
      <w:r>
        <w:rPr>
          <w:color w:val="000000"/>
          <w:sz w:val="28"/>
          <w:szCs w:val="28"/>
        </w:rPr>
        <w:t xml:space="preserve">3. Клетчатка – выводит из организма вредные жиры. </w:t>
      </w:r>
      <w:r>
        <w:rPr>
          <w:sz w:val="28"/>
          <w:szCs w:val="28"/>
        </w:rPr>
        <w:t>Цельнозерновой</w:t>
      </w:r>
      <w:bookmarkStart w:id="0" w:name="_GoBack"/>
      <w:bookmarkEnd w:id="0"/>
      <w:r>
        <w:rPr>
          <w:sz w:val="28"/>
          <w:szCs w:val="28"/>
        </w:rPr>
        <w:t xml:space="preserve"> хлеб необходим для работы сердечно-сосудистой системы. В нем много витаминов группы В и клетчатки. К</w:t>
      </w:r>
      <w:r>
        <w:rPr>
          <w:color w:val="000000"/>
          <w:sz w:val="28"/>
          <w:szCs w:val="28"/>
        </w:rPr>
        <w:t>рупы – особенно рис, гречка, полба, отруби -также помогают выводить «плохой» холестерин.  Каждый день необходимо употреблять пять порций овощей (за исключением картофеля) и фруктов, то есть около 500 граммов. Используйте в питании орехи (достаточно 5-7 грецких орехов в день) и сухофрукты: курага, чернослив, финики, изюм. В них много калия, магния, витаминов, полезных для сердца (сделайте сами пасту Амосова).</w:t>
      </w:r>
    </w:p>
    <w:p w:rsidR="00ED0C5C" w:rsidRDefault="006D7EF3">
      <w:pPr>
        <w:pStyle w:val="a1"/>
        <w:jc w:val="both"/>
      </w:pPr>
      <w:r>
        <w:rPr>
          <w:color w:val="000000"/>
          <w:sz w:val="28"/>
          <w:szCs w:val="28"/>
        </w:rPr>
        <w:t>4. Обязательно включить в меню рыбу, желательно морскую (скумбрия, сельдь, сардина, мойва, морепродукты) до 1-2 раз в неделю. Омега-3, которой богата рыба, благотворно влияет на работу сердца, артериальное давление, частоту сердечных сокращений.</w:t>
      </w:r>
    </w:p>
    <w:p w:rsidR="00ED0C5C" w:rsidRPr="00513B1B" w:rsidRDefault="006D7EF3">
      <w:pPr>
        <w:pStyle w:val="a1"/>
        <w:jc w:val="both"/>
        <w:rPr>
          <w:rFonts w:ascii="Times New Roman" w:hAnsi="Times New Roman" w:cs="Times New Roman"/>
          <w:sz w:val="28"/>
          <w:szCs w:val="28"/>
        </w:rPr>
      </w:pPr>
      <w:r w:rsidRPr="00513B1B">
        <w:rPr>
          <w:rFonts w:ascii="Times New Roman" w:hAnsi="Times New Roman" w:cs="Times New Roman"/>
          <w:sz w:val="28"/>
          <w:szCs w:val="28"/>
        </w:rPr>
        <w:t>Диета №10 – рекомендованная при заболеваниях сердца.</w:t>
      </w:r>
    </w:p>
    <w:tbl>
      <w:tblPr>
        <w:tblW w:w="9638" w:type="dxa"/>
        <w:tblInd w:w="28" w:type="dxa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527"/>
        <w:gridCol w:w="5111"/>
      </w:tblGrid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Можно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b/>
                <w:sz w:val="28"/>
                <w:szCs w:val="28"/>
              </w:rPr>
              <w:t>Нельзя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Диетический бессолевой хлеб, тосты, сухарики из белого хлеба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Свежий хлеб, блин, оладьи, сдоба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Овощные супы с крупами, молочные супы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Бульоны из мяса, птицы, рыбы, грибов. Супы с бобовыми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Нежирная говядина, телятина, кролик, курица, индейка. Отварное или запеченное без жира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Жирное мясо, гуси, утки, субпродукты, колбасные изделия, копчености, сало и солонина, консервы из мяса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Нежирная рыба и морепродукты — отварные или приготовленные на пару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Жирная рыба, соленая, копченая рыба, икра, рыбные консервы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Молоко, нежирный творог, йогурт, кефир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Соленый и жирный сыр, сметана, сливки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Яйца всмятку, омлеты. Не больше 1 яйца в день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>Жареная яичница, яйца вкрутую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Блюда из круп, макаронные изделия из муки твердых сортов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rFonts w:ascii="Times New Roman" w:hAnsi="Times New Roman" w:cs="Times New Roman"/>
                <w:sz w:val="28"/>
                <w:szCs w:val="28"/>
              </w:rPr>
            </w:pPr>
            <w:r w:rsidRPr="00513B1B">
              <w:rPr>
                <w:rFonts w:ascii="Times New Roman" w:hAnsi="Times New Roman" w:cs="Times New Roman"/>
                <w:sz w:val="28"/>
                <w:szCs w:val="28"/>
              </w:rPr>
              <w:t xml:space="preserve">Бобовые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Овощи в отварном и запеченном виде. Сырые овощи редко и осторожно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Маринованные, соленые овощи. Редис, лук, чеснок, грибы, редька, зеленый горошек, капуста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Свежие спелые фрукты и ягоды, мед, варенье, сухофрукты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Фрукты с грубой клетчаткой, шоколад, пирожные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Некрепкий чай, фруктовые и овощные соки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Натуральный кофе, какао, крепкий чай, алкоголь </w:t>
            </w:r>
          </w:p>
        </w:tc>
      </w:tr>
      <w:tr w:rsidR="00ED0C5C" w:rsidRPr="00513B1B">
        <w:tc>
          <w:tcPr>
            <w:tcW w:w="4527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Растительные масла, сливочное масло </w:t>
            </w:r>
          </w:p>
        </w:tc>
        <w:tc>
          <w:tcPr>
            <w:tcW w:w="5111" w:type="dxa"/>
            <w:vAlign w:val="center"/>
          </w:tcPr>
          <w:p w:rsidR="00ED0C5C" w:rsidRPr="00513B1B" w:rsidRDefault="006D7EF3">
            <w:pPr>
              <w:pStyle w:val="ab"/>
              <w:rPr>
                <w:sz w:val="28"/>
                <w:szCs w:val="28"/>
              </w:rPr>
            </w:pPr>
            <w:r w:rsidRPr="00513B1B">
              <w:rPr>
                <w:sz w:val="28"/>
                <w:szCs w:val="28"/>
              </w:rPr>
              <w:t xml:space="preserve">Кулинарные жиры и маргарины, сало </w:t>
            </w:r>
          </w:p>
        </w:tc>
      </w:tr>
    </w:tbl>
    <w:p w:rsidR="00ED0C5C" w:rsidRPr="00513B1B" w:rsidRDefault="006D7EF3">
      <w:pPr>
        <w:jc w:val="center"/>
        <w:rPr>
          <w:b/>
          <w:bCs/>
          <w:color w:val="EF413D"/>
          <w:sz w:val="28"/>
          <w:szCs w:val="28"/>
        </w:rPr>
      </w:pPr>
      <w:r w:rsidRPr="00513B1B">
        <w:rPr>
          <w:b/>
          <w:bCs/>
          <w:noProof/>
          <w:color w:val="EF413D"/>
          <w:sz w:val="28"/>
          <w:szCs w:val="28"/>
          <w:lang w:eastAsia="ru-RU" w:bidi="ar-SA"/>
        </w:rPr>
        <w:drawing>
          <wp:anchor distT="0" distB="0" distL="0" distR="0" simplePos="0" relativeHeight="251661824" behindDoc="0" locked="0" layoutInCell="1" allowOverlap="1">
            <wp:simplePos x="0" y="0"/>
            <wp:positionH relativeFrom="column">
              <wp:posOffset>2550160</wp:posOffset>
            </wp:positionH>
            <wp:positionV relativeFrom="paragraph">
              <wp:posOffset>8890</wp:posOffset>
            </wp:positionV>
            <wp:extent cx="3553460" cy="2089785"/>
            <wp:effectExtent l="0" t="0" r="0" b="0"/>
            <wp:wrapSquare wrapText="largest"/>
            <wp:docPr id="7" name="Изображени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2089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D0C5C" w:rsidRDefault="006D7EF3">
      <w:pPr>
        <w:spacing w:line="276" w:lineRule="auto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 xml:space="preserve">                 Помните! </w:t>
      </w:r>
    </w:p>
    <w:p w:rsidR="00ED0C5C" w:rsidRDefault="006D7EF3">
      <w:pPr>
        <w:spacing w:line="276" w:lineRule="auto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 xml:space="preserve">Заболевания </w:t>
      </w:r>
    </w:p>
    <w:p w:rsidR="00ED0C5C" w:rsidRDefault="006D7EF3">
      <w:pPr>
        <w:spacing w:line="276" w:lineRule="auto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 xml:space="preserve">сердечно-сосудистой системы можно </w:t>
      </w:r>
    </w:p>
    <w:p w:rsidR="00ED0C5C" w:rsidRDefault="006D7EF3">
      <w:pPr>
        <w:spacing w:line="276" w:lineRule="auto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 xml:space="preserve">профилактировать с помощью </w:t>
      </w:r>
    </w:p>
    <w:p w:rsidR="00ED0C5C" w:rsidRDefault="006D7EF3">
      <w:pPr>
        <w:spacing w:line="276" w:lineRule="auto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 xml:space="preserve">правильного рациона. </w:t>
      </w:r>
    </w:p>
    <w:p w:rsidR="00ED0C5C" w:rsidRDefault="006D7EF3">
      <w:pPr>
        <w:spacing w:line="276" w:lineRule="auto"/>
        <w:rPr>
          <w:b/>
          <w:bCs/>
          <w:color w:val="EF413D"/>
          <w:sz w:val="28"/>
          <w:szCs w:val="28"/>
        </w:rPr>
      </w:pPr>
      <w:r>
        <w:rPr>
          <w:b/>
          <w:bCs/>
          <w:color w:val="EF413D"/>
          <w:sz w:val="28"/>
          <w:szCs w:val="28"/>
        </w:rPr>
        <w:t xml:space="preserve">        Берегите свое сердце!</w:t>
      </w:r>
    </w:p>
    <w:p w:rsidR="00ED0C5C" w:rsidRDefault="00ED0C5C">
      <w:pPr>
        <w:spacing w:line="276" w:lineRule="auto"/>
        <w:rPr>
          <w:b/>
          <w:bCs/>
          <w:color w:val="EF413D"/>
          <w:sz w:val="28"/>
          <w:szCs w:val="28"/>
        </w:rPr>
      </w:pPr>
    </w:p>
    <w:p w:rsidR="00ED0C5C" w:rsidRDefault="00ED0C5C">
      <w:pPr>
        <w:rPr>
          <w:b/>
          <w:bCs/>
          <w:color w:val="EF413D"/>
          <w:sz w:val="28"/>
          <w:szCs w:val="28"/>
        </w:rPr>
      </w:pPr>
    </w:p>
    <w:sectPr w:rsidR="00ED0C5C">
      <w:pgSz w:w="11906" w:h="16838"/>
      <w:pgMar w:top="1134" w:right="1134" w:bottom="1134" w:left="1134" w:header="0" w:footer="0" w:gutter="0"/>
      <w:cols w:space="720"/>
      <w:formProt w:val="0"/>
      <w:docGrid w:linePitch="600" w:charSpace="3276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Liberation Serif">
    <w:altName w:val="Times New Roman"/>
    <w:charset w:val="01"/>
    <w:family w:val="roman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oto Sans Devanagari">
    <w:altName w:val="Times New Roman"/>
    <w:panose1 w:val="00000000000000000000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autoHyphenation/>
  <w:characterSpacingControl w:val="doNotCompress"/>
  <w:compat>
    <w:compatSetting w:name="compatibilityMode" w:uri="http://schemas.microsoft.com/office/word" w:val="12"/>
  </w:compat>
  <w:rsids>
    <w:rsidRoot w:val="00ED0C5C"/>
    <w:rsid w:val="000D2E9A"/>
    <w:rsid w:val="00513B1B"/>
    <w:rsid w:val="0062675D"/>
    <w:rsid w:val="006D7EF3"/>
    <w:rsid w:val="00A243EF"/>
    <w:rsid w:val="00C67B92"/>
    <w:rsid w:val="00E22307"/>
    <w:rsid w:val="00ED0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701BEE"/>
  <w15:docId w15:val="{6567C9AD-5C7C-4A41-850F-E22D0663F2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Liberation Serif" w:eastAsia="Tahoma" w:hAnsi="Liberation Serif" w:cs="Noto Sans Devanagari"/>
        <w:kern w:val="2"/>
        <w:sz w:val="24"/>
        <w:szCs w:val="24"/>
        <w:lang w:val="ru-RU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0"/>
    <w:next w:val="a1"/>
    <w:qFormat/>
    <w:pPr>
      <w:outlineLvl w:val="0"/>
    </w:pPr>
    <w:rPr>
      <w:rFonts w:ascii="Liberation Serif" w:hAnsi="Liberation Serif"/>
      <w:b/>
      <w:bCs/>
      <w:sz w:val="48"/>
      <w:szCs w:val="48"/>
    </w:rPr>
  </w:style>
  <w:style w:type="paragraph" w:styleId="2">
    <w:name w:val="heading 2"/>
    <w:basedOn w:val="a0"/>
    <w:next w:val="a1"/>
    <w:qFormat/>
    <w:pPr>
      <w:spacing w:before="200"/>
      <w:outlineLvl w:val="1"/>
    </w:pPr>
    <w:rPr>
      <w:rFonts w:ascii="Liberation Serif" w:hAnsi="Liberation Serif"/>
      <w:b/>
      <w:bCs/>
      <w:sz w:val="36"/>
      <w:szCs w:val="36"/>
    </w:rPr>
  </w:style>
  <w:style w:type="paragraph" w:styleId="3">
    <w:name w:val="heading 3"/>
    <w:basedOn w:val="a0"/>
    <w:next w:val="a1"/>
    <w:qFormat/>
    <w:pPr>
      <w:spacing w:before="140"/>
      <w:outlineLvl w:val="2"/>
    </w:pPr>
    <w:rPr>
      <w:rFonts w:ascii="Liberation Serif" w:hAnsi="Liberation Serif"/>
      <w:b/>
      <w:bCs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a5">
    <w:name w:val="Выделение жирным"/>
    <w:qFormat/>
    <w:rPr>
      <w:b/>
      <w:bCs/>
    </w:rPr>
  </w:style>
  <w:style w:type="character" w:customStyle="1" w:styleId="-">
    <w:name w:val="Интернет-ссылка"/>
    <w:rPr>
      <w:color w:val="000080"/>
      <w:u w:val="single"/>
    </w:rPr>
  </w:style>
  <w:style w:type="character" w:styleId="a6">
    <w:name w:val="Emphasis"/>
    <w:qFormat/>
    <w:rPr>
      <w:i/>
      <w:iCs/>
    </w:rPr>
  </w:style>
  <w:style w:type="character" w:customStyle="1" w:styleId="a7">
    <w:name w:val="Маркеры списка"/>
    <w:qFormat/>
    <w:rPr>
      <w:rFonts w:ascii="OpenSymbol" w:eastAsia="OpenSymbol" w:hAnsi="OpenSymbol" w:cs="OpenSymbol"/>
    </w:rPr>
  </w:style>
  <w:style w:type="paragraph" w:styleId="a0">
    <w:name w:val="Title"/>
    <w:basedOn w:val="a"/>
    <w:next w:val="a1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a1">
    <w:name w:val="Body Text"/>
    <w:basedOn w:val="a"/>
    <w:pPr>
      <w:spacing w:after="140" w:line="288" w:lineRule="auto"/>
    </w:pPr>
  </w:style>
  <w:style w:type="paragraph" w:styleId="a8">
    <w:name w:val="List"/>
    <w:basedOn w:val="a1"/>
  </w:style>
  <w:style w:type="paragraph" w:styleId="a9">
    <w:name w:val="caption"/>
    <w:basedOn w:val="a"/>
    <w:qFormat/>
    <w:pPr>
      <w:suppressLineNumbers/>
      <w:spacing w:before="120" w:after="120"/>
    </w:pPr>
    <w:rPr>
      <w:i/>
      <w:iCs/>
    </w:rPr>
  </w:style>
  <w:style w:type="paragraph" w:styleId="aa">
    <w:name w:val="index heading"/>
    <w:basedOn w:val="a"/>
    <w:qFormat/>
    <w:pPr>
      <w:suppressLineNumbers/>
    </w:pPr>
  </w:style>
  <w:style w:type="paragraph" w:customStyle="1" w:styleId="ab">
    <w:name w:val="Содержимое таблицы"/>
    <w:basedOn w:val="a"/>
    <w:qFormat/>
    <w:pPr>
      <w:suppressLineNumbers/>
    </w:pPr>
  </w:style>
  <w:style w:type="paragraph" w:customStyle="1" w:styleId="ac">
    <w:name w:val="Заголовок таблицы"/>
    <w:basedOn w:val="ab"/>
    <w:qFormat/>
    <w:pPr>
      <w:jc w:val="center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4</Pages>
  <Words>911</Words>
  <Characters>5197</Characters>
  <Application>Microsoft Office Word</Application>
  <DocSecurity>0</DocSecurity>
  <Lines>43</Lines>
  <Paragraphs>12</Paragraphs>
  <ScaleCrop>false</ScaleCrop>
  <Company/>
  <LinksUpToDate>false</LinksUpToDate>
  <CharactersWithSpaces>6096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Белова Ольга Владимировна</cp:lastModifiedBy>
  <cp:revision>25</cp:revision>
  <dcterms:created xsi:type="dcterms:W3CDTF">2018-02-09T20:00:00Z</dcterms:created>
  <dcterms:modified xsi:type="dcterms:W3CDTF">2023-08-02T12:11:00Z</dcterms:modified>
  <dc:language>ru-RU</dc:language>
</cp:coreProperties>
</file>