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260B">
      <w:pPr>
        <w:pStyle w:val="printredaction-line"/>
        <w:spacing w:line="276" w:lineRule="auto"/>
        <w:divId w:val="175123982"/>
      </w:pPr>
      <w:r>
        <w:t>Актуально на 22 авг 2023</w:t>
      </w:r>
    </w:p>
    <w:p w:rsidR="00000000" w:rsidRDefault="004E260B">
      <w:pPr>
        <w:pStyle w:val="2"/>
        <w:spacing w:line="276" w:lineRule="auto"/>
        <w:divId w:val="175123982"/>
        <w:rPr>
          <w:rFonts w:eastAsia="Times New Roman"/>
        </w:rPr>
      </w:pPr>
      <w:r>
        <w:rPr>
          <w:rFonts w:eastAsia="Times New Roman"/>
        </w:rPr>
        <w:t>Стандарт специализированной медицинской помощи при анкилозирующем спондилите, псориатическом артрите, других спондилоартритах</w:t>
      </w:r>
    </w:p>
    <w:p w:rsidR="00000000" w:rsidRDefault="004E260B">
      <w:pPr>
        <w:spacing w:line="276" w:lineRule="auto"/>
        <w:divId w:val="211230811"/>
        <w:rPr>
          <w:rFonts w:eastAsia="Times New Roman"/>
        </w:rPr>
      </w:pPr>
      <w:r>
        <w:rPr>
          <w:rFonts w:eastAsia="Times New Roman"/>
          <w:b/>
          <w:bCs/>
        </w:rPr>
        <w:t>Категория возрастная</w:t>
      </w:r>
      <w:r>
        <w:rPr>
          <w:rFonts w:eastAsia="Times New Roman"/>
        </w:rPr>
        <w:t> взрослые</w:t>
      </w:r>
    </w:p>
    <w:p w:rsidR="00000000" w:rsidRDefault="004E260B">
      <w:pPr>
        <w:spacing w:line="276" w:lineRule="auto"/>
        <w:divId w:val="1609704260"/>
        <w:rPr>
          <w:rFonts w:eastAsia="Times New Roman"/>
        </w:rPr>
      </w:pPr>
      <w:r>
        <w:rPr>
          <w:rFonts w:eastAsia="Times New Roman"/>
          <w:b/>
          <w:bCs/>
        </w:rPr>
        <w:t>Пол</w:t>
      </w:r>
      <w:r>
        <w:rPr>
          <w:rFonts w:eastAsia="Times New Roman"/>
        </w:rPr>
        <w:t> мужчины, женщины</w:t>
      </w:r>
    </w:p>
    <w:p w:rsidR="00000000" w:rsidRDefault="004E260B">
      <w:pPr>
        <w:spacing w:line="276" w:lineRule="auto"/>
        <w:divId w:val="1924753724"/>
        <w:rPr>
          <w:rFonts w:eastAsia="Times New Roman"/>
        </w:rPr>
      </w:pPr>
      <w:r>
        <w:rPr>
          <w:rFonts w:eastAsia="Times New Roman"/>
          <w:b/>
          <w:bCs/>
        </w:rPr>
        <w:t>Фаза</w:t>
      </w:r>
      <w:r>
        <w:rPr>
          <w:rFonts w:eastAsia="Times New Roman"/>
        </w:rPr>
        <w:t> обострение, стабилизация, консолидация ремиссии</w:t>
      </w:r>
    </w:p>
    <w:p w:rsidR="00000000" w:rsidRDefault="004E260B">
      <w:pPr>
        <w:spacing w:line="276" w:lineRule="auto"/>
        <w:divId w:val="1062754804"/>
        <w:rPr>
          <w:rFonts w:eastAsia="Times New Roman"/>
        </w:rPr>
      </w:pPr>
      <w:r>
        <w:rPr>
          <w:rFonts w:eastAsia="Times New Roman"/>
          <w:b/>
          <w:bCs/>
        </w:rPr>
        <w:t>Стадия</w:t>
      </w:r>
      <w:r>
        <w:rPr>
          <w:rFonts w:eastAsia="Times New Roman"/>
        </w:rPr>
        <w:t> любая</w:t>
      </w:r>
    </w:p>
    <w:p w:rsidR="00000000" w:rsidRDefault="004E260B">
      <w:pPr>
        <w:spacing w:line="276" w:lineRule="auto"/>
        <w:divId w:val="63141776"/>
        <w:rPr>
          <w:rFonts w:eastAsia="Times New Roman"/>
        </w:rPr>
      </w:pPr>
      <w:r>
        <w:rPr>
          <w:rFonts w:eastAsia="Times New Roman"/>
          <w:b/>
          <w:bCs/>
        </w:rPr>
        <w:t>Осложнения</w:t>
      </w:r>
      <w:r>
        <w:rPr>
          <w:rFonts w:eastAsia="Times New Roman"/>
        </w:rPr>
        <w:t> без осложнений</w:t>
      </w:r>
    </w:p>
    <w:p w:rsidR="00000000" w:rsidRDefault="004E260B">
      <w:pPr>
        <w:spacing w:line="276" w:lineRule="auto"/>
        <w:divId w:val="62023457"/>
        <w:rPr>
          <w:rFonts w:eastAsia="Times New Roman"/>
        </w:rPr>
      </w:pPr>
      <w:r>
        <w:rPr>
          <w:rFonts w:eastAsia="Times New Roman"/>
          <w:b/>
          <w:bCs/>
        </w:rPr>
        <w:t>Вид медицинской помощи</w:t>
      </w:r>
      <w:r>
        <w:rPr>
          <w:rFonts w:eastAsia="Times New Roman"/>
        </w:rPr>
        <w:t> специализированная</w:t>
      </w:r>
    </w:p>
    <w:p w:rsidR="00000000" w:rsidRDefault="004E260B">
      <w:pPr>
        <w:spacing w:line="276" w:lineRule="auto"/>
        <w:divId w:val="2113620371"/>
        <w:rPr>
          <w:rFonts w:eastAsia="Times New Roman"/>
        </w:rPr>
      </w:pPr>
      <w:r>
        <w:rPr>
          <w:rFonts w:eastAsia="Times New Roman"/>
          <w:b/>
          <w:bCs/>
        </w:rPr>
        <w:t>Условия оказания медицинской помощи</w:t>
      </w:r>
      <w:r>
        <w:rPr>
          <w:rFonts w:eastAsia="Times New Roman"/>
        </w:rPr>
        <w:t> стационарно</w:t>
      </w:r>
    </w:p>
    <w:p w:rsidR="00000000" w:rsidRDefault="004E260B">
      <w:pPr>
        <w:spacing w:line="276" w:lineRule="auto"/>
        <w:divId w:val="458575716"/>
        <w:rPr>
          <w:rFonts w:eastAsia="Times New Roman"/>
        </w:rPr>
      </w:pPr>
      <w:r>
        <w:rPr>
          <w:rFonts w:eastAsia="Times New Roman"/>
          <w:b/>
          <w:bCs/>
        </w:rPr>
        <w:t>Форма оказания медицинской помощи</w:t>
      </w:r>
      <w:r>
        <w:rPr>
          <w:rFonts w:eastAsia="Times New Roman"/>
        </w:rPr>
        <w:t> плановая</w:t>
      </w:r>
    </w:p>
    <w:p w:rsidR="00000000" w:rsidRDefault="004E260B">
      <w:pPr>
        <w:spacing w:line="276" w:lineRule="auto"/>
        <w:divId w:val="1444694174"/>
        <w:rPr>
          <w:rFonts w:eastAsia="Times New Roman"/>
        </w:rPr>
      </w:pPr>
      <w:r>
        <w:rPr>
          <w:rFonts w:eastAsia="Times New Roman"/>
          <w:b/>
          <w:bCs/>
        </w:rPr>
        <w:t>Средние сроки лечения (количество дней)</w:t>
      </w:r>
      <w:r>
        <w:rPr>
          <w:rFonts w:eastAsia="Times New Roman"/>
        </w:rPr>
        <w:t> 21</w:t>
      </w:r>
    </w:p>
    <w:p w:rsidR="00000000" w:rsidRDefault="004E260B">
      <w:pPr>
        <w:spacing w:line="276" w:lineRule="auto"/>
        <w:divId w:val="2006735631"/>
        <w:rPr>
          <w:rFonts w:eastAsia="Times New Roman"/>
        </w:rPr>
      </w:pPr>
      <w:r>
        <w:rPr>
          <w:rFonts w:eastAsia="Times New Roman"/>
          <w:b/>
          <w:bCs/>
        </w:rPr>
        <w:t>Врач</w:t>
      </w:r>
      <w:r>
        <w:rPr>
          <w:rFonts w:eastAsia="Times New Roman"/>
        </w:rPr>
        <w:t> врач-невролог, врач-ревматолог, врач</w:t>
      </w:r>
      <w:r>
        <w:rPr>
          <w:rFonts w:eastAsia="Times New Roman"/>
        </w:rPr>
        <w:t>-рентгенолог, врач-терапевт, врач – травматолог-ортопед, врач-физиотерапевт,</w:t>
      </w:r>
      <w:r>
        <w:rPr>
          <w:rFonts w:eastAsia="Times New Roman"/>
        </w:rPr>
        <w:t> </w:t>
      </w:r>
      <w:hyperlink r:id="rId5" w:anchor="/document/51/89/" w:history="1">
        <w:r>
          <w:rPr>
            <w:rStyle w:val="a3"/>
            <w:rFonts w:eastAsia="Times New Roman"/>
          </w:rPr>
          <w:t>врач по лечебной физкультуре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t> </w:t>
      </w:r>
      <w:hyperlink r:id="rId6" w:anchor="/document/51/40/" w:history="1">
        <w:r>
          <w:rPr>
            <w:rStyle w:val="a3"/>
            <w:rFonts w:eastAsia="Times New Roman"/>
          </w:rPr>
          <w:t>Травматолог-ортопед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t> </w:t>
      </w:r>
      <w:hyperlink r:id="rId7" w:anchor="/document/51/32/" w:history="1">
        <w:r>
          <w:rPr>
            <w:rStyle w:val="a3"/>
            <w:rFonts w:eastAsia="Times New Roman"/>
          </w:rPr>
          <w:t>Рентгенолог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t> </w:t>
      </w:r>
      <w:hyperlink r:id="rId8" w:anchor="/document/51/38/" w:history="1">
        <w:r>
          <w:rPr>
            <w:rStyle w:val="a3"/>
            <w:rFonts w:eastAsia="Times New Roman"/>
          </w:rPr>
          <w:t>Терапевт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t> </w:t>
      </w:r>
      <w:hyperlink r:id="rId9" w:anchor="/document/51/18/" w:history="1">
        <w:r>
          <w:rPr>
            <w:rStyle w:val="a3"/>
            <w:rFonts w:eastAsia="Times New Roman"/>
          </w:rPr>
          <w:t>Невролог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t> </w:t>
      </w:r>
      <w:hyperlink r:id="rId10" w:anchor="/document/51/31/" w:history="1">
        <w:r>
          <w:rPr>
            <w:rStyle w:val="a3"/>
            <w:rFonts w:eastAsia="Times New Roman"/>
          </w:rPr>
          <w:t>Ревматолог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t> </w:t>
      </w:r>
      <w:hyperlink r:id="rId11" w:anchor="/document/51/44/" w:history="1">
        <w:r>
          <w:rPr>
            <w:rStyle w:val="a3"/>
            <w:rFonts w:eastAsia="Times New Roman"/>
          </w:rPr>
          <w:t>Физиотерапевт</w:t>
        </w:r>
      </w:hyperlink>
    </w:p>
    <w:p w:rsidR="00000000" w:rsidRDefault="004E260B">
      <w:pPr>
        <w:spacing w:line="276" w:lineRule="auto"/>
        <w:divId w:val="249582936"/>
        <w:rPr>
          <w:rFonts w:eastAsia="Times New Roman"/>
        </w:rPr>
      </w:pPr>
      <w:r>
        <w:rPr>
          <w:rFonts w:eastAsia="Times New Roman"/>
          <w:b/>
          <w:bCs/>
        </w:rPr>
        <w:t>Диагнозы МКБ-10</w:t>
      </w:r>
    </w:p>
    <w:p w:rsidR="00000000" w:rsidRDefault="004E260B">
      <w:pPr>
        <w:numPr>
          <w:ilvl w:val="0"/>
          <w:numId w:val="1"/>
        </w:numPr>
        <w:spacing w:after="103" w:line="276" w:lineRule="auto"/>
        <w:divId w:val="1426653304"/>
        <w:rPr>
          <w:rFonts w:eastAsia="Times New Roman"/>
        </w:rPr>
      </w:pPr>
      <w:r>
        <w:rPr>
          <w:rFonts w:eastAsia="Times New Roman"/>
        </w:rPr>
        <w:t>M07</w:t>
      </w:r>
      <w:hyperlink r:id="rId12" w:anchor="/document/26/5461/" w:history="1">
        <w:r>
          <w:rPr>
            <w:rStyle w:val="a3"/>
            <w:rFonts w:eastAsia="Times New Roman"/>
          </w:rPr>
          <w:t>Псориатические и энтеропатические артропатии</w:t>
        </w:r>
      </w:hyperlink>
    </w:p>
    <w:p w:rsidR="00000000" w:rsidRDefault="004E260B">
      <w:pPr>
        <w:numPr>
          <w:ilvl w:val="0"/>
          <w:numId w:val="1"/>
        </w:numPr>
        <w:spacing w:after="103" w:line="276" w:lineRule="auto"/>
        <w:divId w:val="1426653304"/>
        <w:rPr>
          <w:rFonts w:eastAsia="Times New Roman"/>
        </w:rPr>
      </w:pPr>
      <w:r>
        <w:rPr>
          <w:rFonts w:eastAsia="Times New Roman"/>
        </w:rPr>
        <w:t>M09</w:t>
      </w:r>
      <w:hyperlink r:id="rId13" w:anchor="/document/26/5477/" w:history="1">
        <w:r>
          <w:rPr>
            <w:rStyle w:val="a3"/>
            <w:rFonts w:eastAsia="Times New Roman"/>
          </w:rPr>
          <w:t>Юношеский [ювенильный] артрит при болезнях, классифицированных в других рубриках</w:t>
        </w:r>
      </w:hyperlink>
    </w:p>
    <w:p w:rsidR="00000000" w:rsidRDefault="004E260B">
      <w:pPr>
        <w:numPr>
          <w:ilvl w:val="0"/>
          <w:numId w:val="1"/>
        </w:numPr>
        <w:spacing w:after="103" w:line="276" w:lineRule="auto"/>
        <w:divId w:val="1426653304"/>
        <w:rPr>
          <w:rFonts w:eastAsia="Times New Roman"/>
        </w:rPr>
      </w:pPr>
      <w:r>
        <w:rPr>
          <w:rFonts w:eastAsia="Times New Roman"/>
        </w:rPr>
        <w:t>M45</w:t>
      </w:r>
      <w:hyperlink r:id="rId14" w:anchor="/document/26/5701/" w:history="1">
        <w:r>
          <w:rPr>
            <w:rStyle w:val="a3"/>
            <w:rFonts w:eastAsia="Times New Roman"/>
          </w:rPr>
          <w:t>Анкилозирующий спондилит</w:t>
        </w:r>
      </w:hyperlink>
    </w:p>
    <w:p w:rsidR="00000000" w:rsidRDefault="004E260B">
      <w:pPr>
        <w:numPr>
          <w:ilvl w:val="0"/>
          <w:numId w:val="1"/>
        </w:numPr>
        <w:spacing w:after="103" w:line="276" w:lineRule="auto"/>
        <w:divId w:val="1426653304"/>
        <w:rPr>
          <w:rFonts w:eastAsia="Times New Roman"/>
        </w:rPr>
      </w:pPr>
      <w:r>
        <w:rPr>
          <w:rFonts w:eastAsia="Times New Roman"/>
        </w:rPr>
        <w:t>M46.8</w:t>
      </w:r>
      <w:hyperlink r:id="rId15" w:anchor="/document/26/5709/" w:history="1">
        <w:r>
          <w:rPr>
            <w:rStyle w:val="a3"/>
            <w:rFonts w:eastAsia="Times New Roman"/>
          </w:rPr>
          <w:t>Другие уточненные воспалительные спондилопатии</w:t>
        </w:r>
      </w:hyperlink>
    </w:p>
    <w:p w:rsidR="00000000" w:rsidRDefault="004E260B">
      <w:pPr>
        <w:numPr>
          <w:ilvl w:val="0"/>
          <w:numId w:val="1"/>
        </w:numPr>
        <w:spacing w:after="103" w:line="276" w:lineRule="auto"/>
        <w:divId w:val="1426653304"/>
        <w:rPr>
          <w:rFonts w:eastAsia="Times New Roman"/>
        </w:rPr>
      </w:pPr>
      <w:r>
        <w:rPr>
          <w:rFonts w:eastAsia="Times New Roman"/>
        </w:rPr>
        <w:t>M46.9</w:t>
      </w:r>
      <w:hyperlink r:id="rId16" w:anchor="/document/26/5710/" w:history="1">
        <w:r>
          <w:rPr>
            <w:rStyle w:val="a3"/>
            <w:rFonts w:eastAsia="Times New Roman"/>
          </w:rPr>
          <w:t>Воспалительные спондилопатии неуточненные</w:t>
        </w:r>
      </w:hyperlink>
    </w:p>
    <w:p w:rsidR="00000000" w:rsidRDefault="004E260B">
      <w:pPr>
        <w:spacing w:line="276" w:lineRule="auto"/>
        <w:divId w:val="1106383909"/>
        <w:rPr>
          <w:rFonts w:eastAsia="Times New Roman"/>
        </w:rPr>
      </w:pPr>
      <w:r>
        <w:rPr>
          <w:rFonts w:eastAsia="Times New Roman"/>
          <w:b/>
          <w:bCs/>
        </w:rPr>
        <w:t>Диагнозы МКБ-11</w:t>
      </w:r>
    </w:p>
    <w:p w:rsidR="00000000" w:rsidRDefault="004E260B">
      <w:pPr>
        <w:numPr>
          <w:ilvl w:val="0"/>
          <w:numId w:val="2"/>
        </w:numPr>
        <w:spacing w:after="103" w:line="276" w:lineRule="auto"/>
        <w:divId w:val="534119045"/>
        <w:rPr>
          <w:rFonts w:eastAsia="Times New Roman"/>
        </w:rPr>
      </w:pPr>
      <w:r>
        <w:rPr>
          <w:rFonts w:eastAsia="Times New Roman"/>
        </w:rPr>
        <w:t>FA11.Z</w:t>
      </w:r>
      <w:hyperlink r:id="rId17" w:anchor="/document/26/24025/" w:history="1">
        <w:r>
          <w:rPr>
            <w:rStyle w:val="a3"/>
            <w:rFonts w:eastAsia="Times New Roman"/>
          </w:rPr>
          <w:t>Rea</w:t>
        </w:r>
        <w:r>
          <w:rPr>
            <w:rStyle w:val="a3"/>
            <w:rFonts w:eastAsia="Times New Roman"/>
          </w:rPr>
          <w:t>ctive arthropathies, unspecified</w:t>
        </w:r>
      </w:hyperlink>
    </w:p>
    <w:p w:rsidR="00000000" w:rsidRDefault="004E260B">
      <w:pPr>
        <w:numPr>
          <w:ilvl w:val="0"/>
          <w:numId w:val="2"/>
        </w:numPr>
        <w:spacing w:after="103" w:line="276" w:lineRule="auto"/>
        <w:divId w:val="534119045"/>
        <w:rPr>
          <w:rFonts w:eastAsia="Times New Roman"/>
        </w:rPr>
      </w:pPr>
      <w:r>
        <w:rPr>
          <w:rFonts w:eastAsia="Times New Roman"/>
        </w:rPr>
        <w:t>FA21.Z</w:t>
      </w:r>
      <w:hyperlink r:id="rId18" w:anchor="/document/26/24044/" w:history="1">
        <w:r>
          <w:rPr>
            <w:rStyle w:val="a3"/>
            <w:rFonts w:eastAsia="Times New Roman"/>
          </w:rPr>
          <w:t>Psoriatic arthritis, unspecified</w:t>
        </w:r>
      </w:hyperlink>
    </w:p>
    <w:p w:rsidR="00000000" w:rsidRDefault="004E260B">
      <w:pPr>
        <w:numPr>
          <w:ilvl w:val="0"/>
          <w:numId w:val="2"/>
        </w:numPr>
        <w:spacing w:after="103" w:line="276" w:lineRule="auto"/>
        <w:divId w:val="534119045"/>
        <w:rPr>
          <w:rFonts w:eastAsia="Times New Roman"/>
        </w:rPr>
      </w:pPr>
      <w:r>
        <w:rPr>
          <w:rFonts w:eastAsia="Times New Roman"/>
        </w:rPr>
        <w:t>FA24.2</w:t>
      </w:r>
      <w:hyperlink r:id="rId19" w:anchor="/document/26/24053/" w:history="1">
        <w:r>
          <w:rPr>
            <w:rStyle w:val="a3"/>
            <w:rFonts w:eastAsia="Times New Roman"/>
          </w:rPr>
          <w:t>Juvenile psoriatic arthritis</w:t>
        </w:r>
      </w:hyperlink>
    </w:p>
    <w:p w:rsidR="00000000" w:rsidRDefault="004E260B">
      <w:pPr>
        <w:numPr>
          <w:ilvl w:val="0"/>
          <w:numId w:val="2"/>
        </w:numPr>
        <w:spacing w:after="103" w:line="276" w:lineRule="auto"/>
        <w:divId w:val="534119045"/>
        <w:rPr>
          <w:rFonts w:eastAsia="Times New Roman"/>
        </w:rPr>
      </w:pPr>
      <w:r>
        <w:rPr>
          <w:rFonts w:eastAsia="Times New Roman"/>
        </w:rPr>
        <w:t>FA92.0Z</w:t>
      </w:r>
      <w:hyperlink r:id="rId20" w:anchor="/document/26/24220/" w:history="1">
        <w:r>
          <w:rPr>
            <w:rStyle w:val="a3"/>
            <w:rFonts w:eastAsia="Times New Roman"/>
          </w:rPr>
          <w:t>Axial spondyloarthritis, unspecified</w:t>
        </w:r>
      </w:hyperlink>
    </w:p>
    <w:p w:rsidR="00000000" w:rsidRDefault="004E260B">
      <w:pPr>
        <w:numPr>
          <w:ilvl w:val="0"/>
          <w:numId w:val="2"/>
        </w:numPr>
        <w:spacing w:after="103" w:line="276" w:lineRule="auto"/>
        <w:divId w:val="534119045"/>
        <w:rPr>
          <w:rFonts w:eastAsia="Times New Roman"/>
        </w:rPr>
      </w:pPr>
      <w:r>
        <w:rPr>
          <w:rFonts w:eastAsia="Times New Roman"/>
        </w:rPr>
        <w:t>FA9Z</w:t>
      </w:r>
      <w:hyperlink r:id="rId21" w:anchor="/document/26/24225/" w:history="1">
        <w:r>
          <w:rPr>
            <w:rStyle w:val="a3"/>
            <w:rFonts w:eastAsia="Times New Roman"/>
          </w:rPr>
          <w:t>Inflammation of spine, unspecified</w:t>
        </w:r>
      </w:hyperlink>
    </w:p>
    <w:p w:rsidR="00000000" w:rsidRDefault="004E260B">
      <w:pPr>
        <w:pStyle w:val="a5"/>
        <w:spacing w:line="276" w:lineRule="auto"/>
        <w:divId w:val="1624313724"/>
      </w:pPr>
      <w:r>
        <w:t> </w:t>
      </w:r>
    </w:p>
    <w:p w:rsidR="00000000" w:rsidRDefault="004E260B">
      <w:pPr>
        <w:pStyle w:val="a5"/>
        <w:spacing w:line="276" w:lineRule="auto"/>
        <w:divId w:val="1624313724"/>
      </w:pPr>
      <w:hyperlink r:id="rId22" w:anchor="/document/99/902393646/" w:history="1">
        <w:r>
          <w:rPr>
            <w:rStyle w:val="a3"/>
          </w:rPr>
          <w:t>Приказ Министерства здравоохранения Российской Федерации от 7 ноября 2012 г. № 687н "Об утверждении стандарта специализированной медицинской помощи при анкилозирующем спондилите, псориатическом артрите, других спондилоартритах"</w:t>
        </w:r>
      </w:hyperlink>
    </w:p>
    <w:p w:rsidR="00000000" w:rsidRDefault="004E260B">
      <w:pPr>
        <w:pStyle w:val="2"/>
        <w:spacing w:line="276" w:lineRule="auto"/>
        <w:divId w:val="1624313724"/>
        <w:rPr>
          <w:rFonts w:eastAsia="Times New Roman"/>
        </w:rPr>
      </w:pPr>
      <w:r>
        <w:rPr>
          <w:rFonts w:eastAsia="Times New Roman"/>
        </w:rPr>
        <w:t>Медицинские мероприятия для диагностики заболевания, состояни</w:t>
      </w:r>
      <w:r>
        <w:rPr>
          <w:rFonts w:eastAsia="Times New Roman"/>
        </w:rPr>
        <w:t>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1910"/>
        <w:gridCol w:w="3023"/>
        <w:gridCol w:w="2540"/>
        <w:gridCol w:w="2216"/>
      </w:tblGrid>
      <w:tr w:rsidR="00000000">
        <w:trPr>
          <w:divId w:val="1327977013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lastRenderedPageBreak/>
              <w:t>Прием (осмотр, консультация) врача-специалист</w:t>
            </w:r>
            <w:r>
              <w:rPr>
                <w:b/>
                <w:bCs/>
              </w:rPr>
              <w:t>а</w:t>
            </w:r>
          </w:p>
        </w:tc>
      </w:tr>
      <w:tr w:rsidR="00000000">
        <w:trPr>
          <w:divId w:val="13279770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Код медицинской услуг</w:t>
            </w:r>
            <w:r>
              <w:rPr>
                <w:b/>
                <w:bCs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частоты предоставлени</w:t>
            </w:r>
            <w:r>
              <w:rPr>
                <w:b/>
                <w:bCs/>
              </w:rPr>
              <w:t>я</w:t>
            </w:r>
            <w:hyperlink r:id="rId23" w:anchor="/document/16/105396/r10/" w:tooltip="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..." w:history="1">
              <w:r>
                <w:rPr>
                  <w:rStyle w:val="a3"/>
                  <w:b/>
                  <w:bCs/>
                  <w:vertAlign w:val="superscript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Усредненный</w:t>
            </w:r>
            <w:r>
              <w:rPr>
                <w:b/>
                <w:bCs/>
              </w:rPr>
              <w:t xml:space="preserve"> показатель кратности применения</w:t>
            </w:r>
          </w:p>
        </w:tc>
      </w:tr>
      <w:tr w:rsidR="00000000">
        <w:trPr>
          <w:divId w:val="13279770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B01.003.001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Осмотр (консультация) врачом-анестезиологом-реаниматологом первичный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3279770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B01.005.001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Прием (осмотр, консультация) врача-гематолога первичный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3279770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B01.008.001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Прием (осмотр, консультация) врача-дерматовенеролога первичный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3279770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B01.015.001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Прием (осмотр, консультация) врача-кардиолога первичный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3279770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B01.020.001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Прием (осмотр, консультация) врача по лечебной физкультуре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3279770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B01.023.001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Прием (осмотр, консультация) врача-невролога первичный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3279770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B01.028.001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Прием (осмотр, консультация) врача-оториноларинголога первичный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3279770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B01.029.001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Прием (осмотр, консультация) врача-офтальмолога первичный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3279770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B01.034.001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Прием (осмотр, консультация) врача-психотерапевта первичный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3279770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B01.035.001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Прием (осмотр, консультация) врача-психиатра первичный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3279770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B01.040.001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Прием (осмотр, консультация) врача-ревматолога первичный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3279770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B01.040.002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Прием (осмотр, </w:t>
            </w:r>
            <w:r>
              <w:lastRenderedPageBreak/>
              <w:t xml:space="preserve">консультация) врача-ревматолога повторный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3279770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lastRenderedPageBreak/>
              <w:t>B01.050.001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Прием (осмотр, консультация) врача-травматолога-ортопеда первичный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3279770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B01.053.001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Прием (осмотр, консультация) врача-уролога первичный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3279770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B01.055.001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Прием (осмотр, консультация) врача-фтизиатра первичный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3279770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B01.064.001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Прием (осмотр, консультация) врача-стоматолога первичный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</w:tbl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1852"/>
        <w:gridCol w:w="3517"/>
        <w:gridCol w:w="2283"/>
        <w:gridCol w:w="2037"/>
      </w:tblGrid>
      <w:tr w:rsidR="00000000">
        <w:trPr>
          <w:divId w:val="1624313724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Лабораторные методы исследовани</w:t>
            </w:r>
            <w:r>
              <w:rPr>
                <w:b/>
                <w:bCs/>
              </w:rPr>
              <w:t>я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Код медицинской услуг</w:t>
            </w:r>
            <w:r>
              <w:rPr>
                <w:b/>
                <w:bCs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частоты предоставления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кратности применения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A08.04.001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Морфологическое исследование препарата синовиальной оболочки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A08.04.002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Гистологическое исследование препарата суставной сумки, капсулы суставов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A08.04.003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Цитологическое исследование препарата тканей сустава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A08.19.001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Морфологическое исследование препарата тканей прямой кишки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A08.19.006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Гистохимическое исследование препарата тканей прямой кишки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A08.28.003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Иммуноморфологическое исследование тканей почки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A08.28.014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Морфологическое исследование препарата тканей почки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A09.04.002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Цитологическое исследование синовиальной жидкости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lastRenderedPageBreak/>
              <w:t>A09.04.003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Исследование химических свойств синовиальной жидкости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A09.04.004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Исследование физических свойств синовиальной жидкости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A09.04.005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Исследование уровня белка в синовиальной жидкости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A09.05.012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Исследование уровня общего глобулина в крови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A09.05.013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Определение альбумин/глобулинового соотношения в крови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A09.05.014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Исследование уровня глобулиновых фракций в крови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A12.05.005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Определение основных групп крови (А, В, 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A12.05.006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Определение резус-принадлежности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A12.05.010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Определение HLA-антигенов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A12.06.010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Исследование антител к антигенам ядра клетки и ДНК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A12.06.011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Проведение реакции Вассермана (RW)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A12.06.015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Определение антистрептолизина-О в сыворотке крови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A12.06.016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Проведение серологической реакции на различные инфекции, вирусы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A12.06.019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Исследование ревматоидных факторов в крови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A12.26.002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Очаговая проба с туберкулином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A26.04.001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Бактериологическое исследование синовиальной жидкости на гонококк (Neisseria gonorrhoeae)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A26.04.002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Бактериологическое исследование синовиальной </w:t>
            </w:r>
            <w:r>
              <w:lastRenderedPageBreak/>
              <w:t>жидкости на менингококк (Neisseria meningiditis)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lastRenderedPageBreak/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lastRenderedPageBreak/>
              <w:t>A26.04.003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Бактериологическое исследование синовиальной жидкости на микобактерии туберкулеза (Mycobacterium tuberculosis)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A26.04.004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Бактериологическое исследование синовиальной жидкости на аэробные и факультативно-анаэробные микроорганизмы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A26.06.018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Определение антител классов А, М, G (IgA, IgM, IgG) к хламидии трахоматис (Chlamydia trachomatis) в крови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A26.06.073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Определение антител к сальмонелле кишечной (Salmonella enterica) в крови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A26.06.093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Определение антител классов М, G (IgM, IgG) к иерсинии энтероколитика (Yersinia enterocolitica) в крови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A26.06.094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Определение антител классов М, G (IgM, IgG) к иерсинии псевдотуберкулеза (Yersinia pseudotuberculosis) в крови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A26.20.004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Микробиологическое исследование отделяемого женских половых органов на хламидии (Chlamydia trachomatis)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A26.21.003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Микробиологическое исследование отделяемого из уретры на хламидии (Chlamydia trachomatis)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A26.21.007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Молекулярно-биологическое исследование отделяемого из уретры на хламидии (Chlamidia trachomatis)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A26.26.007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Молекулярно-биологическое исследование отделяемого коньюнктивы на хламидии (Chlamidia trachomatis)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lastRenderedPageBreak/>
              <w:t>B03.016.002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Общий (клинический) анализ крови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B03.016.004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Анализ крови биохимический общетерапевтический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</w:tbl>
    <w:p w:rsidR="00000000" w:rsidRDefault="004E260B">
      <w:pPr>
        <w:spacing w:line="276" w:lineRule="auto"/>
        <w:divId w:val="263077197"/>
        <w:rPr>
          <w:rFonts w:eastAsia="Times New Roman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1845"/>
        <w:gridCol w:w="3563"/>
        <w:gridCol w:w="2264"/>
        <w:gridCol w:w="2017"/>
      </w:tblGrid>
      <w:tr w:rsidR="00000000">
        <w:trPr>
          <w:divId w:val="263077197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Инструментаьные методы исследовани</w:t>
            </w:r>
            <w:r>
              <w:rPr>
                <w:b/>
                <w:bCs/>
              </w:rPr>
              <w:t>я</w:t>
            </w:r>
          </w:p>
        </w:tc>
      </w:tr>
      <w:tr w:rsidR="00000000">
        <w:trPr>
          <w:divId w:val="263077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Код медицинской услуг</w:t>
            </w:r>
            <w:r>
              <w:rPr>
                <w:b/>
                <w:bCs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частоты предоставления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кратности применения</w:t>
            </w:r>
          </w:p>
        </w:tc>
      </w:tr>
      <w:tr w:rsidR="00000000">
        <w:trPr>
          <w:divId w:val="263077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A02.26.002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Исследование сред глаза в проходящем свете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263077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A03.04.001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Артроскопия диагностическая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263077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A03.16.001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Эзофагогастродуоденоскопия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263077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A03.26.001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Биомикроскопия глаза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263077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A04.04.001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Ультразвуковое исследование сустава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4</w:t>
            </w:r>
          </w:p>
        </w:tc>
      </w:tr>
      <w:tr w:rsidR="00000000">
        <w:trPr>
          <w:divId w:val="263077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A04.10.002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Эхокардиография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263077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A05.03.002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Магнитно-резонансная томография позвоночника (один отдел)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263077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A05.04.001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Магнитно-резонансная томография суставов (один сустав)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2</w:t>
            </w:r>
          </w:p>
        </w:tc>
      </w:tr>
      <w:tr w:rsidR="00000000">
        <w:trPr>
          <w:divId w:val="263077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A06.03.010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Рентгенография шейного отдела позвоночника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263077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A06.03.011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Рентгенография шейно-дорсального отдела позвоночника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263077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A06.03.015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Рентгенография поясничного отдела позвоночника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263077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A06.03.016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Рентгенография пояснично-крестцового отдела позвоночника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263077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A06.03.032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Рентгенография кисти руки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2</w:t>
            </w:r>
          </w:p>
        </w:tc>
      </w:tr>
      <w:tr w:rsidR="00000000">
        <w:trPr>
          <w:divId w:val="263077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A06.03.041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Рентгенография всего таза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263077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A06.03.042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Рентгенография головки и шейки бедренной кости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263077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A06.03.052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Рентгенография стопы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2</w:t>
            </w:r>
          </w:p>
        </w:tc>
      </w:tr>
      <w:tr w:rsidR="00000000">
        <w:trPr>
          <w:divId w:val="263077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lastRenderedPageBreak/>
              <w:t>A06.04.005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Рентгенография коленного сустава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2</w:t>
            </w:r>
          </w:p>
        </w:tc>
      </w:tr>
      <w:tr w:rsidR="00000000">
        <w:trPr>
          <w:divId w:val="263077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A06.04.015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Томография височно-нижнечелюстного сустава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2</w:t>
            </w:r>
          </w:p>
        </w:tc>
      </w:tr>
      <w:tr w:rsidR="00000000">
        <w:trPr>
          <w:divId w:val="263077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A06.04.017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Компьютерная томография сустава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2</w:t>
            </w:r>
          </w:p>
        </w:tc>
      </w:tr>
      <w:tr w:rsidR="00000000">
        <w:trPr>
          <w:divId w:val="263077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A06.09.007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Рентгенография легких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263077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A07.03.001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Сцинтиграфия костей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263077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A11.04.001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Биопсия тканей сустава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263077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A11.04.003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Диагностическая аспирация сустава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263077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A11.16.002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Биопсия желудка с помощью эндоскопии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263077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A11.16.003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Биопсия двенадцатиперстной кишки с помощью эндоскопии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263077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A11.26.015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Соскоб конъюнктивы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263077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A11.28.001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Биопсия почки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</w:tbl>
    <w:p w:rsidR="00000000" w:rsidRDefault="004E260B">
      <w:pPr>
        <w:pStyle w:val="2"/>
        <w:spacing w:line="276" w:lineRule="auto"/>
        <w:divId w:val="1624313724"/>
        <w:rPr>
          <w:rFonts w:eastAsia="Times New Roman"/>
        </w:rPr>
      </w:pPr>
      <w:r>
        <w:rPr>
          <w:rFonts w:eastAsia="Times New Roman"/>
        </w:rPr>
        <w:t>Медицинские услуги для лечения заболевания, состояния и контроля за лечение</w:t>
      </w:r>
      <w:r>
        <w:rPr>
          <w:rFonts w:eastAsia="Times New Roman"/>
        </w:rPr>
        <w:t>м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1875"/>
        <w:gridCol w:w="3348"/>
        <w:gridCol w:w="2356"/>
        <w:gridCol w:w="2110"/>
      </w:tblGrid>
      <w:tr w:rsidR="00000000">
        <w:trPr>
          <w:divId w:val="124927087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Прием (осмотр, консультация) и наблюдение врача-специалист</w:t>
            </w:r>
            <w:r>
              <w:rPr>
                <w:b/>
                <w:bCs/>
              </w:rPr>
              <w:t>а</w:t>
            </w:r>
          </w:p>
        </w:tc>
      </w:tr>
      <w:tr w:rsidR="00000000">
        <w:trPr>
          <w:divId w:val="12492708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Код медицинской услуг</w:t>
            </w:r>
            <w:r>
              <w:rPr>
                <w:b/>
                <w:bCs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частоты предоставления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кратности применения</w:t>
            </w:r>
          </w:p>
        </w:tc>
      </w:tr>
      <w:tr w:rsidR="00000000">
        <w:trPr>
          <w:divId w:val="12492708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B01.003.002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Осмотр (консультация) врачом-анестезиологом-реаниматологом повторный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2492708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B01.003.003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Суточное наблюдение врачом-анестезиологом-реаниматологом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2492708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B01.003.003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Суточное наблюдение врачом-анестезиологом-реаниматологом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5</w:t>
            </w:r>
          </w:p>
        </w:tc>
      </w:tr>
      <w:tr w:rsidR="00000000">
        <w:trPr>
          <w:divId w:val="12492708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B01.005.002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Прием (осмотр, консультация) врача-гематолога повторный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2492708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B01.015.002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Прием (осмотр, </w:t>
            </w:r>
            <w:r>
              <w:lastRenderedPageBreak/>
              <w:t xml:space="preserve">консультация) врача-кардиолога повторный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lastRenderedPageBreak/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2492708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lastRenderedPageBreak/>
              <w:t>B01.020.005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Прием (осмотр, консультация) врача по лечебной физкультуре повторный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2492708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B01.023.002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Прием (осмотр, консультация) врача-невролога повторный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2492708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B01.027.002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Прием (осмотр, консультация) врача-онколога повторный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2492708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B01.028.002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Прием (осмотр, консультация) врача-оториноларинголога повторный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2492708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B01.034.002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Прием (осмотр, консультация) врача-психотерапевта повторный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2492708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B01.040.003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Ежедневный осмотр врачом-ревматологом с наблюдением и уходом среднего и младшего медицинского персонала в отделении стационара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20</w:t>
            </w:r>
          </w:p>
        </w:tc>
      </w:tr>
      <w:tr w:rsidR="00000000">
        <w:trPr>
          <w:divId w:val="12492708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B01.050.002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Прием (осмотр, консультация) врача-травматолога-ортопеда повторный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2492708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B01.054.001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Осмотр (консультация) врача-физиотерапевта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2492708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B01.055.002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Прием (осмотр, консультация) врача-фтизиатра повторный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2492708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B01.064.002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Прием (осмотр, консультация) врача-стоматолога повторный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</w:tbl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1973"/>
        <w:gridCol w:w="2660"/>
        <w:gridCol w:w="2648"/>
        <w:gridCol w:w="2408"/>
      </w:tblGrid>
      <w:tr w:rsidR="00000000">
        <w:trPr>
          <w:divId w:val="1624313724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Наблюдение и уход за пациентом медицинскими работниками со средним (начальным) профессиональным образование</w:t>
            </w:r>
            <w:r>
              <w:rPr>
                <w:b/>
                <w:bCs/>
              </w:rPr>
              <w:t>м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Код медицинской услуг</w:t>
            </w:r>
            <w:r>
              <w:rPr>
                <w:b/>
                <w:bCs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частоты предоставления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кратности применения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lastRenderedPageBreak/>
              <w:t>B03.003.005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Суточное наблюдение реанимационного пациента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5</w:t>
            </w:r>
          </w:p>
        </w:tc>
      </w:tr>
    </w:tbl>
    <w:p w:rsidR="00000000" w:rsidRDefault="004E260B">
      <w:pPr>
        <w:spacing w:line="276" w:lineRule="auto"/>
        <w:divId w:val="1540237284"/>
        <w:rPr>
          <w:rFonts w:eastAsia="Times New Roman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1909"/>
        <w:gridCol w:w="3105"/>
        <w:gridCol w:w="2459"/>
        <w:gridCol w:w="2216"/>
      </w:tblGrid>
      <w:tr w:rsidR="00000000">
        <w:trPr>
          <w:divId w:val="1540237284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Лабораторные методы исследовани</w:t>
            </w:r>
            <w:r>
              <w:rPr>
                <w:b/>
                <w:bCs/>
              </w:rPr>
              <w:t>я</w:t>
            </w:r>
          </w:p>
        </w:tc>
      </w:tr>
      <w:tr w:rsidR="00000000">
        <w:trPr>
          <w:divId w:val="15402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Код медицинской услуг</w:t>
            </w:r>
            <w:r>
              <w:rPr>
                <w:b/>
                <w:bCs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частоты предоставления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кратности применения</w:t>
            </w:r>
          </w:p>
        </w:tc>
      </w:tr>
      <w:tr w:rsidR="00000000">
        <w:trPr>
          <w:divId w:val="15402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A09.05.007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Исследование уровня железа сыворотки крови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5402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A09.05.008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Исследование уровня трансферрина сыворотки крови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5402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A09.05.009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Определение концентрации С-реактивного белка в сыворотке крови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2</w:t>
            </w:r>
          </w:p>
        </w:tc>
      </w:tr>
      <w:tr w:rsidR="00000000">
        <w:trPr>
          <w:divId w:val="15402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A09.05.011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Исследование уровня альбумина в крови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5402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A09.05.014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Исследование уровня глобулиновых фракций в крови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5402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A09.28.001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Микроскопическое исследование осадка мочи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2</w:t>
            </w:r>
          </w:p>
        </w:tc>
      </w:tr>
      <w:tr w:rsidR="00000000">
        <w:trPr>
          <w:divId w:val="15402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A09.28.003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Определение белка в моче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2</w:t>
            </w:r>
          </w:p>
        </w:tc>
      </w:tr>
      <w:tr w:rsidR="00000000">
        <w:trPr>
          <w:divId w:val="15402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A12.06.019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Исследование ревматоидных факторов в крови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5402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A12.26.602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Очаговая проба с туберкулином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5402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A26.05.001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Бактериологическое исследование крови на стерильность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3</w:t>
            </w:r>
          </w:p>
        </w:tc>
      </w:tr>
      <w:tr w:rsidR="00000000">
        <w:trPr>
          <w:divId w:val="15402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B03.005.006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Коагулограмма (ориентировочное исследование системы гемостаза)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3</w:t>
            </w:r>
          </w:p>
        </w:tc>
      </w:tr>
      <w:tr w:rsidR="00000000">
        <w:trPr>
          <w:divId w:val="15402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B03.016.003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Общий (клинический) анализ крови развернутый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3</w:t>
            </w:r>
          </w:p>
        </w:tc>
      </w:tr>
      <w:tr w:rsidR="00000000">
        <w:trPr>
          <w:divId w:val="15402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B03.016.004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Анализ крови </w:t>
            </w:r>
            <w:r>
              <w:lastRenderedPageBreak/>
              <w:t xml:space="preserve">биохимический общетерапевтический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3</w:t>
            </w:r>
          </w:p>
        </w:tc>
      </w:tr>
      <w:tr w:rsidR="00000000">
        <w:trPr>
          <w:divId w:val="15402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lastRenderedPageBreak/>
              <w:t>B03.016.005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Анализ крови по оценке нарушений липидного обмена биохимический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5402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B03.016.006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Анализ мочи общий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3</w:t>
            </w:r>
          </w:p>
        </w:tc>
      </w:tr>
    </w:tbl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1933"/>
        <w:gridCol w:w="3561"/>
        <w:gridCol w:w="2221"/>
        <w:gridCol w:w="1974"/>
      </w:tblGrid>
      <w:tr w:rsidR="00000000">
        <w:trPr>
          <w:divId w:val="1624313724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Инструментальные методы исследовани</w:t>
            </w:r>
            <w:r>
              <w:rPr>
                <w:b/>
                <w:bCs/>
              </w:rPr>
              <w:t>я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Код медицинской услуг</w:t>
            </w:r>
            <w:r>
              <w:rPr>
                <w:b/>
                <w:bCs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частоты предоставления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кратности применения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A03.16.001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Эзофагогастродуоденоскопия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A04.04.001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Ультразвуковое исследование сустава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4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A04.10.002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Эхокардиография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A04.16.001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Ультразвуковое исследование органов брюшной полости (комплексное)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A04.28.001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Ультразвуковое исследование почек и надпочечников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A05.04.001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Магнитно-резонансная томография суставов (один сустав)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2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A05.10.003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Проведение холтеровского исследования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A05.10.006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Регистрация электрокардиограммы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2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A06.03.011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Рентгенография шейно-дорсального отдела позвоночника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A06.03.032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Рентгенография кисти руки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2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A06.03.041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Рентгенография всего таза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A06.03.042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Рентгенография головки и шейки бедренной кости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A06.03.052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Рентгенография стопы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2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A06.03.061.001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Рентгеноденситометрия поясничного отдела позвоночника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A06.03.061.002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Рентгеноденситометрия </w:t>
            </w:r>
            <w:r>
              <w:lastRenderedPageBreak/>
              <w:t xml:space="preserve">проксимального отдела бедренной кости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lastRenderedPageBreak/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lastRenderedPageBreak/>
              <w:t>A06.04.005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Рентгенография коленного сустава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A06.04.017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Компьютерная томография сустава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A06.09.007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Рентгенография легких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A06.09.008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Томография легких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A11.16.003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Биопсия двенадцатиперстной кишки с помощью эндоскопии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</w:tbl>
    <w:p w:rsidR="00000000" w:rsidRDefault="004E260B">
      <w:pPr>
        <w:spacing w:line="276" w:lineRule="auto"/>
        <w:divId w:val="853496637"/>
        <w:rPr>
          <w:rFonts w:eastAsia="Times New Roman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1971"/>
        <w:gridCol w:w="2675"/>
        <w:gridCol w:w="2642"/>
        <w:gridCol w:w="2401"/>
      </w:tblGrid>
      <w:tr w:rsidR="00000000">
        <w:trPr>
          <w:divId w:val="853496637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Хирургические, эндоскопические, эндоваскулярные и другие методы лечения, требующие анестезиологического и/или реаниматологического сопровождени</w:t>
            </w:r>
            <w:r>
              <w:rPr>
                <w:b/>
                <w:bCs/>
              </w:rPr>
              <w:t>я</w:t>
            </w:r>
          </w:p>
        </w:tc>
      </w:tr>
      <w:tr w:rsidR="00000000">
        <w:trPr>
          <w:divId w:val="853496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Код медицинской услуг</w:t>
            </w:r>
            <w:r>
              <w:rPr>
                <w:b/>
                <w:bCs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частоты предоставления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кратности применения</w:t>
            </w:r>
          </w:p>
        </w:tc>
      </w:tr>
      <w:tr w:rsidR="00000000">
        <w:trPr>
          <w:divId w:val="853496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A11.04.004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Внутрисуставное введение лекарственных препаратов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2</w:t>
            </w:r>
          </w:p>
        </w:tc>
      </w:tr>
      <w:tr w:rsidR="00000000">
        <w:trPr>
          <w:divId w:val="853496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А11.09.003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Пункция плевральной полости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</w:tr>
    </w:tbl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1885"/>
        <w:gridCol w:w="3282"/>
        <w:gridCol w:w="2383"/>
        <w:gridCol w:w="2139"/>
      </w:tblGrid>
      <w:tr w:rsidR="00000000">
        <w:trPr>
          <w:divId w:val="1624313724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Немедикаментозные методы профилактики, лечения и медицинской реабилитаци</w:t>
            </w:r>
            <w:r>
              <w:rPr>
                <w:b/>
                <w:bCs/>
              </w:rPr>
              <w:t>и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Код медицинской услуг</w:t>
            </w:r>
            <w:r>
              <w:rPr>
                <w:b/>
                <w:bCs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частоты предоставления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кратности применения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A17.02.001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Миоэлектростимуляция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10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A19.04.001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Лечебная физкультура при заболеваниях и травмах суставов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14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A21.01.003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Массаж шеи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10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A21.61.004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Массаж рук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10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A21.01.009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Массаж ног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10</w:t>
            </w:r>
          </w:p>
        </w:tc>
      </w:tr>
      <w:tr w:rsidR="00000000">
        <w:trPr>
          <w:divId w:val="1624313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A22.04.003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Воздействие низкоинтенсивным лазерным излучением при заболеваниях суставов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10</w:t>
            </w:r>
          </w:p>
        </w:tc>
      </w:tr>
    </w:tbl>
    <w:p w:rsidR="00000000" w:rsidRDefault="004E260B">
      <w:pPr>
        <w:pStyle w:val="2"/>
        <w:spacing w:line="276" w:lineRule="auto"/>
        <w:divId w:val="1624313724"/>
        <w:rPr>
          <w:rFonts w:eastAsia="Times New Roman"/>
        </w:rPr>
      </w:pPr>
      <w:r>
        <w:rPr>
          <w:rFonts w:eastAsia="Times New Roman"/>
        </w:rPr>
        <w:lastRenderedPageBreak/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</w:t>
      </w:r>
      <w:r>
        <w:rPr>
          <w:rFonts w:eastAsia="Times New Roman"/>
        </w:rPr>
        <w:t>з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976"/>
        <w:gridCol w:w="2026"/>
        <w:gridCol w:w="1761"/>
        <w:gridCol w:w="1730"/>
        <w:gridCol w:w="1257"/>
        <w:gridCol w:w="937"/>
        <w:gridCol w:w="1002"/>
      </w:tblGrid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Ко</w:t>
            </w:r>
            <w:r>
              <w:rPr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Анатомо-</w:t>
            </w:r>
            <w:r>
              <w:rPr>
                <w:b/>
                <w:bCs/>
              </w:rPr>
              <w:br/>
              <w:t>терапевтическо-</w:t>
            </w:r>
            <w:r>
              <w:rPr>
                <w:b/>
                <w:bCs/>
              </w:rPr>
              <w:br/>
              <w:t>химическая классификаци</w:t>
            </w:r>
            <w:r>
              <w:rPr>
                <w:b/>
                <w:bCs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Наименование лекарственного препарат</w:t>
            </w:r>
            <w:r>
              <w:rPr>
                <w:b/>
                <w:bCs/>
              </w:rPr>
              <w:t>а</w:t>
            </w:r>
            <w:hyperlink r:id="rId24" w:anchor="/document/16/105396/r11/" w:tooltip="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>
                <w:rPr>
                  <w:rStyle w:val="a3"/>
                  <w:b/>
                  <w:bCs/>
                  <w:vertAlign w:val="superscript"/>
                </w:rPr>
                <w:t>**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частоты предост</w:t>
            </w:r>
            <w:r>
              <w:rPr>
                <w:b/>
                <w:bCs/>
              </w:rPr>
              <w:t>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СС</w:t>
            </w:r>
            <w:r>
              <w:rPr>
                <w:b/>
                <w:bCs/>
              </w:rPr>
              <w:t>Д</w:t>
            </w:r>
            <w:hyperlink r:id="rId25" w:anchor="/document/16/105396/r12/" w:tooltip="Средняя суточная доза." w:history="1">
              <w:r>
                <w:rPr>
                  <w:rStyle w:val="a3"/>
                  <w:b/>
                  <w:bCs/>
                  <w:vertAlign w:val="superscript"/>
                </w:rPr>
                <w:t>***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СК</w:t>
            </w:r>
            <w:r>
              <w:rPr>
                <w:b/>
                <w:bCs/>
              </w:rPr>
              <w:t>Д</w:t>
            </w:r>
            <w:hyperlink r:id="rId26" w:anchor="/document/16/105396/r13/" w:tooltip="Средняя курсовая доза." w:history="1">
              <w:r>
                <w:rPr>
                  <w:rStyle w:val="a3"/>
                  <w:b/>
                  <w:bCs/>
                  <w:vertAlign w:val="superscript"/>
                </w:rPr>
                <w:t>****</w:t>
              </w:r>
            </w:hyperlink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A02BC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Ингибиторы протонового насоса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Омепразол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560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A02BХ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Другие препараты для лечения язвенной болезни желудка и двенадцатиперстной кишки и гастроэзофагальной рефлюксной болезни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Висмута трикалия дицитрат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13440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A07ЕC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Аминосалициловая кислота и аналогичные препараты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Сульфасалазин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42000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A11CC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Витамин D и его аналоги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Колекаль-</w:t>
            </w:r>
            <w:r>
              <w:br/>
              <w:t>циферол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22400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B03BB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Фолиевая кислота и ее производные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Фолиевая кислота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30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C07AB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Селективные бета-</w:t>
            </w:r>
            <w:r>
              <w:br/>
              <w:t xml:space="preserve">адреноблокаторы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Атенолол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1575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C08CA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Производные дигидропиридина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Амлодипин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105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C09AA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Ингибиторы АПФ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Каптоприл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1050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Эналаприл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210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C10AA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Ингибиторы ГМГ-</w:t>
            </w:r>
            <w:r>
              <w:br/>
            </w:r>
            <w:r>
              <w:t xml:space="preserve">КоА-редуктазы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Аторвастатин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420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D07AC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Глюкокортикоиды с высокой активностью (группа III)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Бетаметазон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'2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H02AB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Глюкокортикоиды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Метилпред-</w:t>
            </w:r>
            <w:r>
              <w:br/>
              <w:t>низолон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60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H05BA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Препараты кальцитонина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Кальцитонин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5600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J01FA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Макролиды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Кларитромицин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14000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J01MA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Фторхинолоны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Ципрофлоксацин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7000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lastRenderedPageBreak/>
              <w:t>J02AC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Производные триазола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Флуконазол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1400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J04AC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Гидразиды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Изониазид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8400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L01BA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Аналоги фолиевой кислоты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Метотрексат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80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L04AB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Ингибиторы фактора некроза опухоли альфа (ФНО-альфа)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Адалимумаб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80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Инфликсимаб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600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Этанерцепт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150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Голимумаб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50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М01AB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Производные уксусной кислоты и родственные соединения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Ацеклофенак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4200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Диклофенак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200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М01AC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Оксикамы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Мелоксикам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315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M01AE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Производные пропионовой кислоты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Кетопрофен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4200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M01AH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Коксибы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Целекоксиб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4200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M01AX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Другие нестероидные </w:t>
            </w:r>
            <w:r>
              <w:lastRenderedPageBreak/>
              <w:t>противо-</w:t>
            </w:r>
            <w:r>
              <w:br/>
              <w:t>воспалительные и противорев-</w:t>
            </w:r>
            <w:r>
              <w:br/>
              <w:t>матические препараты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Нимесулид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4200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M05BA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Бифосфонаты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Алендроновая кислота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280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Ибандроновая кислота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126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М05BХ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 xml:space="preserve">Другие препараты, влияющие на структуру и минерализацию костей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607153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Стронция ранелат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50000</w:t>
            </w:r>
          </w:p>
        </w:tc>
      </w:tr>
    </w:tbl>
    <w:p w:rsidR="00000000" w:rsidRDefault="004E260B">
      <w:pPr>
        <w:pStyle w:val="2"/>
        <w:spacing w:line="276" w:lineRule="auto"/>
        <w:divId w:val="1624313724"/>
        <w:rPr>
          <w:rFonts w:eastAsia="Times New Roman"/>
        </w:rPr>
      </w:pPr>
      <w:r>
        <w:rPr>
          <w:rFonts w:eastAsia="Times New Roman"/>
        </w:rPr>
        <w:t>Виды лечебного питания, включая специализированные продукты лечебного питани</w:t>
      </w:r>
      <w:r>
        <w:rPr>
          <w:rFonts w:eastAsia="Times New Roman"/>
        </w:rPr>
        <w:t>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4089"/>
        <w:gridCol w:w="3983"/>
        <w:gridCol w:w="1617"/>
      </w:tblGrid>
      <w:tr w:rsidR="00000000">
        <w:trPr>
          <w:divId w:val="493066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Наименование вида лечебного питани</w:t>
            </w:r>
            <w:r>
              <w:rPr>
                <w:b/>
                <w:bCs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частоты предоставления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rPr>
                <w:b/>
                <w:bCs/>
              </w:rPr>
              <w:t>Количество</w:t>
            </w:r>
          </w:p>
        </w:tc>
      </w:tr>
      <w:tr w:rsidR="00000000">
        <w:trPr>
          <w:divId w:val="493066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Основной вариант стандартной диеты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21</w:t>
            </w:r>
          </w:p>
        </w:tc>
      </w:tr>
      <w:tr w:rsidR="00000000">
        <w:trPr>
          <w:divId w:val="493066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</w:pPr>
            <w:r>
              <w:t>Вариант диеты с механическим и химическим щажением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E260B">
            <w:pPr>
              <w:pStyle w:val="a5"/>
              <w:jc w:val="center"/>
            </w:pPr>
            <w:r>
              <w:t>21</w:t>
            </w:r>
          </w:p>
        </w:tc>
      </w:tr>
    </w:tbl>
    <w:p w:rsidR="00000000" w:rsidRDefault="004E260B">
      <w:pPr>
        <w:pStyle w:val="a5"/>
        <w:spacing w:line="276" w:lineRule="auto"/>
        <w:divId w:val="1624313724"/>
      </w:pPr>
      <w:hyperlink r:id="rId27" w:anchor="/document/16/105396/vr14/" w:history="1">
        <w:r>
          <w:rPr>
            <w:rStyle w:val="a3"/>
            <w:vertAlign w:val="superscript"/>
          </w:rPr>
          <w:t>*</w:t>
        </w:r>
      </w:hyperlink>
      <w:r>
        <w:t xml:space="preserve"> Вероятность предоставления медицинских услуг или назначения лекарственных препаратов для медиц</w:t>
      </w:r>
      <w:r>
        <w:t xml:space="preserve">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</w:t>
      </w:r>
      <w:r>
        <w:t>стандарте медицинской помощи проценту пациентов, имеющих соответствующие медицинские показания</w:t>
      </w:r>
      <w:r>
        <w:t>.</w:t>
      </w:r>
    </w:p>
    <w:p w:rsidR="00000000" w:rsidRDefault="004E260B">
      <w:pPr>
        <w:pStyle w:val="a5"/>
        <w:spacing w:line="276" w:lineRule="auto"/>
        <w:divId w:val="1624313724"/>
      </w:pPr>
      <w:hyperlink r:id="rId28" w:anchor="/document/16/105396/vr15/" w:history="1">
        <w:r>
          <w:rPr>
            <w:rStyle w:val="a3"/>
            <w:vertAlign w:val="superscript"/>
          </w:rPr>
          <w:t>**</w:t>
        </w:r>
      </w:hyperlink>
      <w:r>
        <w:t xml:space="preserve"> </w:t>
      </w:r>
      <w: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  <w:r>
        <w:t>.</w:t>
      </w:r>
    </w:p>
    <w:p w:rsidR="00000000" w:rsidRDefault="004E260B">
      <w:pPr>
        <w:pStyle w:val="a5"/>
        <w:spacing w:line="276" w:lineRule="auto"/>
        <w:divId w:val="1624313724"/>
      </w:pPr>
      <w:hyperlink r:id="rId29" w:anchor="/document/16/105396/vr16/" w:history="1">
        <w:r>
          <w:rPr>
            <w:rStyle w:val="a3"/>
            <w:vertAlign w:val="superscript"/>
          </w:rPr>
          <w:t>***</w:t>
        </w:r>
      </w:hyperlink>
      <w:r>
        <w:t xml:space="preserve"> Средняя суточная доза</w:t>
      </w:r>
      <w:r>
        <w:t>.</w:t>
      </w:r>
    </w:p>
    <w:p w:rsidR="00000000" w:rsidRDefault="004E260B">
      <w:pPr>
        <w:pStyle w:val="a5"/>
        <w:spacing w:line="276" w:lineRule="auto"/>
        <w:divId w:val="1624313724"/>
      </w:pPr>
      <w:hyperlink r:id="rId30" w:anchor="/document/16/105396/vr17/" w:history="1">
        <w:r>
          <w:rPr>
            <w:rStyle w:val="a3"/>
            <w:vertAlign w:val="superscript"/>
          </w:rPr>
          <w:t>****</w:t>
        </w:r>
      </w:hyperlink>
      <w:r>
        <w:t xml:space="preserve"> Средняя курсовая доза</w:t>
      </w:r>
      <w:r>
        <w:t>.</w:t>
      </w:r>
    </w:p>
    <w:p w:rsidR="00000000" w:rsidRDefault="004E260B">
      <w:pPr>
        <w:pStyle w:val="a5"/>
        <w:spacing w:line="276" w:lineRule="auto"/>
        <w:divId w:val="1624313724"/>
      </w:pPr>
      <w:r>
        <w:t>  </w:t>
      </w:r>
    </w:p>
    <w:p w:rsidR="00000000" w:rsidRDefault="004E260B">
      <w:pPr>
        <w:pStyle w:val="a5"/>
        <w:spacing w:line="276" w:lineRule="auto"/>
        <w:divId w:val="1624313724"/>
      </w:pPr>
      <w:r>
        <w:t>Примечания</w:t>
      </w:r>
      <w:r>
        <w:t>:</w:t>
      </w:r>
    </w:p>
    <w:p w:rsidR="00000000" w:rsidRDefault="004E260B">
      <w:pPr>
        <w:pStyle w:val="a5"/>
        <w:spacing w:line="276" w:lineRule="auto"/>
        <w:divId w:val="1624313724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</w:t>
      </w:r>
      <w:r>
        <w:t>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</w:t>
      </w:r>
      <w:r>
        <w:t>.</w:t>
      </w:r>
    </w:p>
    <w:p w:rsidR="00000000" w:rsidRDefault="004E260B">
      <w:pPr>
        <w:pStyle w:val="a5"/>
        <w:spacing w:line="276" w:lineRule="auto"/>
        <w:divId w:val="1624313724"/>
      </w:pPr>
      <w:r>
        <w:t>2. Назначение и применение лекарственных препаратов для медицинского применения</w:t>
      </w:r>
      <w:r>
        <w:t xml:space="preserve">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</w:t>
      </w:r>
      <w:r>
        <w:t>(</w:t>
      </w:r>
      <w:hyperlink r:id="rId31" w:anchor="/document/99/902312609/XA00M6G2MA/" w:history="1">
        <w:r>
          <w:rPr>
            <w:rStyle w:val="a3"/>
          </w:rPr>
          <w:t>часть 5 статьи 37 Федерального закона от 21 ноября 2011 года № 323-ФЗ "Об основах охраны здоровья граждан в Российской Федерации"</w:t>
        </w:r>
      </w:hyperlink>
      <w:r>
        <w:t xml:space="preserve"> (Собрание законодательства Российской Федерации, </w:t>
      </w:r>
      <w:r>
        <w:t>2011, № 48, ст.6724; 2012, № 26, ст.3442, 3446))</w:t>
      </w:r>
      <w:r>
        <w:t>.</w:t>
      </w:r>
    </w:p>
    <w:p w:rsidR="004E260B" w:rsidRDefault="004E260B">
      <w:pPr>
        <w:spacing w:line="276" w:lineRule="auto"/>
        <w:divId w:val="1946301415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© Материал из Справочной системы «Консилиум»</w:t>
      </w:r>
      <w:r>
        <w:rPr>
          <w:rFonts w:ascii="Arial" w:eastAsia="Times New Roman" w:hAnsi="Arial" w:cs="Arial"/>
          <w:sz w:val="22"/>
          <w:szCs w:val="22"/>
        </w:rPr>
        <w:br/>
        <w:t>https://plus.1crs.ru</w:t>
      </w:r>
      <w:r>
        <w:rPr>
          <w:rFonts w:ascii="Arial" w:eastAsia="Times New Roman" w:hAnsi="Arial" w:cs="Arial"/>
          <w:sz w:val="22"/>
          <w:szCs w:val="22"/>
        </w:rPr>
        <w:br/>
        <w:t>Дата копирования: 22.08.2023</w:t>
      </w:r>
    </w:p>
    <w:sectPr w:rsidR="004E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2BFD"/>
    <w:multiLevelType w:val="multilevel"/>
    <w:tmpl w:val="8E44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DB535D"/>
    <w:multiLevelType w:val="multilevel"/>
    <w:tmpl w:val="95B8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997BF8"/>
    <w:rsid w:val="004E260B"/>
    <w:rsid w:val="0099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837"/>
    </w:pPr>
    <w:rPr>
      <w:rFonts w:ascii="Arial" w:hAnsi="Arial" w:cs="Arial"/>
      <w:sz w:val="22"/>
      <w:szCs w:val="22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3"/>
      <w:szCs w:val="23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3"/>
      <w:szCs w:val="23"/>
    </w:rPr>
  </w:style>
  <w:style w:type="paragraph" w:customStyle="1" w:styleId="doc-columnsitem-text-press">
    <w:name w:val="doc-columns__item-text-press"/>
    <w:basedOn w:val="a"/>
    <w:pPr>
      <w:spacing w:before="67" w:after="201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3"/>
      <w:szCs w:val="23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3"/>
      <w:szCs w:val="23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invisible">
    <w:name w:val="invisible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398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3724">
          <w:marLeft w:val="0"/>
          <w:marRight w:val="0"/>
          <w:marTop w:val="5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9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8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7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3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94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8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2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01415">
      <w:marLeft w:val="0"/>
      <w:marRight w:val="0"/>
      <w:marTop w:val="8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crs.ru/" TargetMode="External"/><Relationship Id="rId13" Type="http://schemas.openxmlformats.org/officeDocument/2006/relationships/hyperlink" Target="https://plus.1crs.ru/" TargetMode="External"/><Relationship Id="rId18" Type="http://schemas.openxmlformats.org/officeDocument/2006/relationships/hyperlink" Target="https://plus.1crs.ru/" TargetMode="External"/><Relationship Id="rId26" Type="http://schemas.openxmlformats.org/officeDocument/2006/relationships/hyperlink" Target="file:///D:\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us.1crs.ru/" TargetMode="External"/><Relationship Id="rId7" Type="http://schemas.openxmlformats.org/officeDocument/2006/relationships/hyperlink" Target="https://plus.1crs.ru/" TargetMode="External"/><Relationship Id="rId12" Type="http://schemas.openxmlformats.org/officeDocument/2006/relationships/hyperlink" Target="https://plus.1crs.ru/" TargetMode="External"/><Relationship Id="rId17" Type="http://schemas.openxmlformats.org/officeDocument/2006/relationships/hyperlink" Target="https://plus.1crs.ru/" TargetMode="External"/><Relationship Id="rId25" Type="http://schemas.openxmlformats.org/officeDocument/2006/relationships/hyperlink" Target="file:///D:\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us.1crs.ru/" TargetMode="External"/><Relationship Id="rId20" Type="http://schemas.openxmlformats.org/officeDocument/2006/relationships/hyperlink" Target="https://plus.1crs.ru/" TargetMode="External"/><Relationship Id="rId29" Type="http://schemas.openxmlformats.org/officeDocument/2006/relationships/hyperlink" Target="file:///D:\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us.1crs.ru/" TargetMode="External"/><Relationship Id="rId11" Type="http://schemas.openxmlformats.org/officeDocument/2006/relationships/hyperlink" Target="https://plus.1crs.ru/" TargetMode="External"/><Relationship Id="rId24" Type="http://schemas.openxmlformats.org/officeDocument/2006/relationships/hyperlink" Target="file:///D:\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plus.1crs.ru/" TargetMode="External"/><Relationship Id="rId15" Type="http://schemas.openxmlformats.org/officeDocument/2006/relationships/hyperlink" Target="https://plus.1crs.ru/" TargetMode="External"/><Relationship Id="rId23" Type="http://schemas.openxmlformats.org/officeDocument/2006/relationships/hyperlink" Target="file:///D:\" TargetMode="External"/><Relationship Id="rId28" Type="http://schemas.openxmlformats.org/officeDocument/2006/relationships/hyperlink" Target="file:///D:\" TargetMode="External"/><Relationship Id="rId10" Type="http://schemas.openxmlformats.org/officeDocument/2006/relationships/hyperlink" Target="https://plus.1crs.ru/" TargetMode="External"/><Relationship Id="rId19" Type="http://schemas.openxmlformats.org/officeDocument/2006/relationships/hyperlink" Target="https://plus.1crs.ru/" TargetMode="External"/><Relationship Id="rId31" Type="http://schemas.openxmlformats.org/officeDocument/2006/relationships/hyperlink" Target="https://plus.1cr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us.1crs.ru/" TargetMode="External"/><Relationship Id="rId14" Type="http://schemas.openxmlformats.org/officeDocument/2006/relationships/hyperlink" Target="https://plus.1crs.ru/" TargetMode="External"/><Relationship Id="rId22" Type="http://schemas.openxmlformats.org/officeDocument/2006/relationships/hyperlink" Target="https://plus.1crs.ru/" TargetMode="External"/><Relationship Id="rId27" Type="http://schemas.openxmlformats.org/officeDocument/2006/relationships/hyperlink" Target="file:///D:\" TargetMode="External"/><Relationship Id="rId30" Type="http://schemas.openxmlformats.org/officeDocument/2006/relationships/hyperlink" Target="file:///D: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2983</Words>
  <Characters>17006</Characters>
  <Application>Microsoft Office Word</Application>
  <DocSecurity>0</DocSecurity>
  <Lines>141</Lines>
  <Paragraphs>39</Paragraphs>
  <ScaleCrop>false</ScaleCrop>
  <Company/>
  <LinksUpToDate>false</LinksUpToDate>
  <CharactersWithSpaces>19950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GENERAL</cp:lastModifiedBy>
  <cp:revision>2</cp:revision>
  <dcterms:created xsi:type="dcterms:W3CDTF">2023-09-28T17:49:00Z</dcterms:created>
  <dcterms:modified xsi:type="dcterms:W3CDTF">2023-09-28T17:49:00Z</dcterms:modified>
</cp:coreProperties>
</file>