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1F" w:rsidRDefault="00842D5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-638175</wp:posOffset>
            </wp:positionV>
            <wp:extent cx="2829560" cy="118618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0" t="-144" r="-60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D1F" w:rsidRDefault="00EE4D1F">
      <w:pPr>
        <w:jc w:val="both"/>
        <w:rPr>
          <w:sz w:val="28"/>
          <w:szCs w:val="28"/>
        </w:rPr>
      </w:pPr>
    </w:p>
    <w:p w:rsidR="00EE4D1F" w:rsidRDefault="00EE4D1F">
      <w:pPr>
        <w:jc w:val="both"/>
        <w:rPr>
          <w:sz w:val="28"/>
          <w:szCs w:val="28"/>
        </w:rPr>
      </w:pPr>
    </w:p>
    <w:p w:rsidR="00EE4D1F" w:rsidRDefault="00EE4D1F">
      <w:pPr>
        <w:jc w:val="center"/>
        <w:rPr>
          <w:b/>
          <w:bCs/>
          <w:sz w:val="28"/>
          <w:szCs w:val="28"/>
        </w:rPr>
      </w:pPr>
    </w:p>
    <w:p w:rsidR="005806E5" w:rsidRDefault="005806E5">
      <w:pPr>
        <w:jc w:val="center"/>
        <w:rPr>
          <w:b/>
          <w:bCs/>
          <w:sz w:val="28"/>
          <w:szCs w:val="28"/>
        </w:rPr>
      </w:pPr>
    </w:p>
    <w:p w:rsidR="005806E5" w:rsidRDefault="005806E5">
      <w:pPr>
        <w:jc w:val="center"/>
        <w:rPr>
          <w:b/>
          <w:bCs/>
          <w:sz w:val="28"/>
          <w:szCs w:val="28"/>
        </w:rPr>
      </w:pPr>
    </w:p>
    <w:p w:rsidR="005806E5" w:rsidRDefault="005806E5">
      <w:pPr>
        <w:jc w:val="center"/>
        <w:rPr>
          <w:b/>
          <w:bCs/>
          <w:sz w:val="28"/>
          <w:szCs w:val="28"/>
        </w:rPr>
      </w:pPr>
    </w:p>
    <w:p w:rsidR="00EE4D1F" w:rsidRDefault="00842D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06E5">
        <w:rPr>
          <w:rFonts w:ascii="Times New Roman" w:hAnsi="Times New Roman"/>
          <w:b/>
          <w:bCs/>
          <w:sz w:val="28"/>
          <w:szCs w:val="28"/>
        </w:rPr>
        <w:t>Профилактические медицинские</w:t>
      </w:r>
      <w:r>
        <w:rPr>
          <w:rFonts w:ascii="Times New Roman" w:hAnsi="Times New Roman"/>
          <w:b/>
          <w:bCs/>
          <w:sz w:val="28"/>
          <w:szCs w:val="28"/>
        </w:rPr>
        <w:t xml:space="preserve"> осмотр</w:t>
      </w:r>
      <w:r w:rsidR="005806E5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несовершеннолетних.</w:t>
      </w:r>
    </w:p>
    <w:p w:rsidR="00EE4D1F" w:rsidRDefault="00842D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(памятка для населения)</w:t>
      </w:r>
    </w:p>
    <w:p w:rsidR="00EE4D1F" w:rsidRDefault="00EE4D1F">
      <w:pPr>
        <w:jc w:val="both"/>
        <w:rPr>
          <w:rFonts w:ascii="Times New Roman" w:hAnsi="Times New Roman"/>
          <w:sz w:val="28"/>
          <w:szCs w:val="28"/>
        </w:rPr>
      </w:pP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Профилактический медицинский осмотр 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это комплекс медицинских обследований, проводимый в целях раннего (своевременного) выявления состояний, заболеваний и факторов риска их развития, самих заболеваний, </w:t>
      </w:r>
      <w:r>
        <w:rPr>
          <w:rFonts w:ascii="Times New Roman" w:hAnsi="Times New Roman"/>
          <w:sz w:val="28"/>
          <w:szCs w:val="28"/>
        </w:rPr>
        <w:t>немедицинского потребления наркотических и</w:t>
      </w:r>
      <w:r>
        <w:rPr>
          <w:rFonts w:ascii="Times New Roman" w:hAnsi="Times New Roman"/>
          <w:sz w:val="28"/>
          <w:szCs w:val="28"/>
        </w:rPr>
        <w:t xml:space="preserve"> психотропных средств, а также в целях определения групп здоровья и выработки рекомендаций для </w:t>
      </w:r>
      <w:r>
        <w:rPr>
          <w:rFonts w:ascii="Times New Roman" w:hAnsi="Times New Roman"/>
          <w:sz w:val="28"/>
          <w:szCs w:val="28"/>
          <w:highlight w:val="white"/>
        </w:rPr>
        <w:t>несовершеннолетних и их родителей или иных законных представителей</w:t>
      </w:r>
      <w:r>
        <w:rPr>
          <w:rFonts w:ascii="Times New Roman" w:hAnsi="Times New Roman"/>
          <w:sz w:val="28"/>
          <w:szCs w:val="28"/>
        </w:rPr>
        <w:t>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Диспансеризация – комплекс мероприятий, включающий в себя профилактический медицинский осмот</w:t>
      </w:r>
      <w:r>
        <w:rPr>
          <w:rFonts w:ascii="Times New Roman" w:hAnsi="Times New Roman"/>
          <w:sz w:val="28"/>
          <w:szCs w:val="28"/>
        </w:rPr>
        <w:t xml:space="preserve">р и дополнительные методы обследований, проводимых в целях оценки состояния здоровья </w:t>
      </w:r>
      <w:r>
        <w:rPr>
          <w:rFonts w:ascii="Times New Roman" w:hAnsi="Times New Roman"/>
          <w:sz w:val="28"/>
          <w:szCs w:val="28"/>
          <w:highlight w:val="white"/>
        </w:rPr>
        <w:t>(включая определение группы здоровья и группы диспансерного наблюдения).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Диспансеризация проводится для:</w:t>
      </w:r>
    </w:p>
    <w:p w:rsidR="00EE4D1F" w:rsidRDefault="00842D52">
      <w:pPr>
        <w:numPr>
          <w:ilvl w:val="0"/>
          <w:numId w:val="1"/>
        </w:numPr>
        <w:ind w:lef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детей-сирот, пребывающих в стационарных учреждениях;</w:t>
      </w:r>
    </w:p>
    <w:p w:rsidR="00EE4D1F" w:rsidRDefault="00842D52">
      <w:pPr>
        <w:numPr>
          <w:ilvl w:val="0"/>
          <w:numId w:val="1"/>
        </w:numPr>
        <w:ind w:lef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детей, наход</w:t>
      </w:r>
      <w:r>
        <w:rPr>
          <w:rFonts w:ascii="Times New Roman" w:hAnsi="Times New Roman"/>
          <w:sz w:val="28"/>
          <w:szCs w:val="28"/>
        </w:rPr>
        <w:t>ящихся в трудной жизненной ситуации;</w:t>
      </w:r>
    </w:p>
    <w:p w:rsidR="00EE4D1F" w:rsidRDefault="00842D52">
      <w:pPr>
        <w:numPr>
          <w:ilvl w:val="0"/>
          <w:numId w:val="1"/>
        </w:numPr>
        <w:ind w:lef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детей, оставшихся без попечения родителей, в том числе усыновленных (удочеренных), принятых под опеку (попечительство) в приемную или патронажную семью.</w:t>
      </w:r>
    </w:p>
    <w:p w:rsidR="00EE4D1F" w:rsidRPr="005806E5" w:rsidRDefault="00842D52">
      <w:pPr>
        <w:jc w:val="both"/>
      </w:pPr>
      <w:r>
        <w:rPr>
          <w:rFonts w:ascii="Times New Roman" w:hAnsi="Times New Roman"/>
          <w:sz w:val="28"/>
          <w:szCs w:val="28"/>
        </w:rPr>
        <w:tab/>
        <w:t>Профилактические медицинские осмотры предусмотрены для несовершен</w:t>
      </w:r>
      <w:r>
        <w:rPr>
          <w:rFonts w:ascii="Times New Roman" w:hAnsi="Times New Roman"/>
          <w:sz w:val="28"/>
          <w:szCs w:val="28"/>
        </w:rPr>
        <w:t>нолетних детей в возрасте от 0 до 17 лет (включительно), не входящих в вышеуказанные группы детей, подлежащих диспансеризации.</w:t>
      </w:r>
      <w:r w:rsidR="005806E5">
        <w:rPr>
          <w:rFonts w:ascii="Times New Roman" w:hAnsi="Times New Roman"/>
          <w:sz w:val="28"/>
          <w:szCs w:val="28"/>
        </w:rPr>
        <w:t xml:space="preserve"> </w:t>
      </w:r>
      <w:r w:rsidR="005806E5">
        <w:rPr>
          <w:rFonts w:ascii="Times New Roman" w:hAnsi="Times New Roman"/>
          <w:sz w:val="28"/>
          <w:szCs w:val="28"/>
        </w:rPr>
        <w:t>Профилактические медицинские осмотры проводятся ежегодно. Объем обследований зависит от возраста ребенка.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Регулярные профилактические медицинские осмотры позволяют осуществлять динамические наблюдения за развитием ребенка не только дл</w:t>
      </w:r>
      <w:r>
        <w:rPr>
          <w:rFonts w:ascii="Times New Roman" w:hAnsi="Times New Roman"/>
          <w:sz w:val="28"/>
          <w:szCs w:val="28"/>
        </w:rPr>
        <w:t>я выявления индивидуальных особенностей роста и созревания, темпа и гармоничности развития, но и являются диагностическим "ключом" к своевременному решению вопроса о показаниях к углубленному обследованию.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Цель профилактических осмотров и диспансеризации </w:t>
      </w:r>
      <w:r>
        <w:rPr>
          <w:rFonts w:ascii="Times New Roman" w:hAnsi="Times New Roman"/>
          <w:sz w:val="28"/>
          <w:szCs w:val="28"/>
          <w:highlight w:val="white"/>
        </w:rPr>
        <w:t xml:space="preserve">детского населения: 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контроль за ростом и развитием детей;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выявление неблагоприятных социально-биологических факторов и возможного риска нарушений здоровья;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ранняя диагностика расстройств здоровья;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своевременное назначение оздоровительных и лечебно</w:t>
      </w:r>
      <w:r>
        <w:rPr>
          <w:rFonts w:ascii="Times New Roman" w:hAnsi="Times New Roman"/>
          <w:sz w:val="28"/>
          <w:szCs w:val="28"/>
          <w:highlight w:val="white"/>
        </w:rPr>
        <w:t>-реабилитационных мероприятий.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Профилактические осмотры несовершеннолетних </w:t>
      </w:r>
      <w:r w:rsidR="005806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возможность </w:t>
      </w:r>
      <w:r>
        <w:rPr>
          <w:rFonts w:ascii="Times New Roman" w:hAnsi="Times New Roman"/>
          <w:sz w:val="28"/>
          <w:szCs w:val="28"/>
          <w:highlight w:val="white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получить информацию о здоровье ребенка и вовремя предотвратить возможное развитие различных заболеваний.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Следует обратить особое внимание на медицин</w:t>
      </w:r>
      <w:r>
        <w:rPr>
          <w:rFonts w:ascii="Times New Roman" w:hAnsi="Times New Roman"/>
          <w:sz w:val="28"/>
          <w:szCs w:val="28"/>
        </w:rPr>
        <w:t>ские осмотры подростков такими врачами, как гинеколог (девочки) и уролог-</w:t>
      </w:r>
      <w:proofErr w:type="spellStart"/>
      <w:r>
        <w:rPr>
          <w:rFonts w:ascii="Times New Roman" w:hAnsi="Times New Roman"/>
          <w:sz w:val="28"/>
          <w:szCs w:val="28"/>
        </w:rPr>
        <w:t>андролог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(мальчики). В связи с тем, что подростки старше 15 лет могут самостоятельно давать отказ от медицинских исследований, входящих в состав профилактического осмотра, медицинские</w:t>
      </w:r>
      <w:r>
        <w:rPr>
          <w:rFonts w:ascii="Times New Roman" w:hAnsi="Times New Roman"/>
          <w:sz w:val="28"/>
          <w:szCs w:val="28"/>
        </w:rPr>
        <w:t xml:space="preserve"> работники часто сталкиваются с тем, что юноши и девушки отказываются от посещений таких врачей, как гинеколог или уролог-</w:t>
      </w:r>
      <w:proofErr w:type="spellStart"/>
      <w:r>
        <w:rPr>
          <w:rFonts w:ascii="Times New Roman" w:hAnsi="Times New Roman"/>
          <w:sz w:val="28"/>
          <w:szCs w:val="28"/>
        </w:rPr>
        <w:t>андролог</w:t>
      </w:r>
      <w:proofErr w:type="spellEnd"/>
      <w:r>
        <w:rPr>
          <w:rFonts w:ascii="Times New Roman" w:hAnsi="Times New Roman"/>
          <w:sz w:val="28"/>
          <w:szCs w:val="28"/>
        </w:rPr>
        <w:t>. Очень важно объяснить детям, что следить за здоровьем репродуктивной сферы необходимо с раннего возраста, и в этом нет ничег</w:t>
      </w:r>
      <w:r>
        <w:rPr>
          <w:rFonts w:ascii="Times New Roman" w:hAnsi="Times New Roman"/>
          <w:sz w:val="28"/>
          <w:szCs w:val="28"/>
        </w:rPr>
        <w:t>о стыдного или страшного.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родители девочек! Устойчивое мнение о том, что гинеколог</w:t>
      </w:r>
      <w:r w:rsidR="005806E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это врач, посещать которого надо женщинам, живущим половой жизнью, привело к тому, что практически каждая 10 девушка имеет заболевание репродуктивной сферы. Про</w:t>
      </w:r>
      <w:r>
        <w:rPr>
          <w:rFonts w:ascii="Times New Roman" w:hAnsi="Times New Roman"/>
          <w:sz w:val="28"/>
          <w:szCs w:val="28"/>
        </w:rPr>
        <w:t>филактические осмотры с участием гинеколога направлены именно на то, чтобы предотвратить развитие патологии половой системы и молочных желез или начать незамедлительное лечение в случае обнаружения проблемы. В посещении гинеколога нет ничего пугающего. Сог</w:t>
      </w:r>
      <w:r>
        <w:rPr>
          <w:rFonts w:ascii="Times New Roman" w:hAnsi="Times New Roman"/>
          <w:sz w:val="28"/>
          <w:szCs w:val="28"/>
        </w:rPr>
        <w:t>ласно установленному Порядку, профилактические осмотры включают в себя: выяснение жалоб, общий осмотр, измерение роста и массы тела с определением их соответствия возрастным нормативам, оценку степени полового развития, осмотр и ручное исследование молочны</w:t>
      </w:r>
      <w:r>
        <w:rPr>
          <w:rFonts w:ascii="Times New Roman" w:hAnsi="Times New Roman"/>
          <w:sz w:val="28"/>
          <w:szCs w:val="28"/>
        </w:rPr>
        <w:t xml:space="preserve">х желез и наружных половых органов, консультирование по вопросам личной гигиены и полового развития. </w:t>
      </w:r>
      <w:r>
        <w:rPr>
          <w:rFonts w:ascii="Times New Roman" w:hAnsi="Times New Roman"/>
          <w:sz w:val="28"/>
          <w:szCs w:val="28"/>
          <w:highlight w:val="white"/>
        </w:rPr>
        <w:t xml:space="preserve">Осмотр на гинекологическом кресле </w:t>
      </w:r>
      <w:r>
        <w:rPr>
          <w:rFonts w:ascii="Times New Roman" w:hAnsi="Times New Roman"/>
          <w:sz w:val="28"/>
          <w:szCs w:val="28"/>
          <w:highlight w:val="white"/>
        </w:rPr>
        <w:t>не входит в перечень обязательных мероприятий</w:t>
      </w:r>
      <w:r>
        <w:rPr>
          <w:rFonts w:ascii="Times New Roman" w:hAnsi="Times New Roman"/>
          <w:sz w:val="28"/>
          <w:szCs w:val="28"/>
          <w:highlight w:val="white"/>
        </w:rPr>
        <w:t>. В случае необходимости, вопрос решается строго индивидуально.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Уважаемые родители мальчиков! По мнению специалистов, 70% бесплодия у мужчин развивается в детстве. В настоящее время число бесплодных браков достигает 20%, при этом мужской фактор имеет тенденцию к росту и составляет 50 </w:t>
      </w:r>
      <w:r w:rsidR="005806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60%. Статистика неутешительна и в</w:t>
      </w:r>
      <w:r>
        <w:rPr>
          <w:rFonts w:ascii="Times New Roman" w:hAnsi="Times New Roman"/>
          <w:sz w:val="28"/>
          <w:szCs w:val="28"/>
        </w:rPr>
        <w:t xml:space="preserve"> отношении ранней манифестации заболеваний репродуктивной системы у лиц мужского пола: у 30% школьников диагностируются отклонения. Большинство проблем можно выявить на профилактических осмотрах. В возрасте 15-17 лет юноши подлежат осмотру уролога-</w:t>
      </w:r>
      <w:proofErr w:type="spellStart"/>
      <w:r>
        <w:rPr>
          <w:rFonts w:ascii="Times New Roman" w:hAnsi="Times New Roman"/>
          <w:sz w:val="28"/>
          <w:szCs w:val="28"/>
        </w:rPr>
        <w:t>андролог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ежегодно.</w:t>
      </w:r>
    </w:p>
    <w:p w:rsidR="00EE4D1F" w:rsidRDefault="00842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Глубокоуважаемые родители, реалии нашей жизни таковы, что выдержать высокий темп, который она задает, под силу лишь здоровому человеку. Видеть своих детей успешными людьми </w:t>
      </w:r>
      <w:r w:rsidR="005806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мечта каждого родителя. Помощь детям в достижении поставленных целей </w:t>
      </w:r>
      <w:r>
        <w:rPr>
          <w:rFonts w:ascii="Times New Roman" w:hAnsi="Times New Roman"/>
          <w:sz w:val="28"/>
          <w:szCs w:val="28"/>
        </w:rPr>
        <w:t>должна заключаться не только в обеспечении максимально качественного образования и высокого уровня жизни, но и в воспитании сознательного отношения к своему здоровью</w:t>
      </w:r>
    </w:p>
    <w:p w:rsidR="00EE4D1F" w:rsidRDefault="00EE4D1F">
      <w:pPr>
        <w:jc w:val="both"/>
        <w:rPr>
          <w:rFonts w:ascii="Times New Roman" w:hAnsi="Times New Roman"/>
          <w:sz w:val="28"/>
          <w:szCs w:val="28"/>
        </w:rPr>
      </w:pPr>
    </w:p>
    <w:p w:rsidR="00EE4D1F" w:rsidRDefault="00EE4D1F">
      <w:pPr>
        <w:jc w:val="both"/>
      </w:pPr>
    </w:p>
    <w:p w:rsidR="00EE4D1F" w:rsidRDefault="00EE4D1F">
      <w:pPr>
        <w:jc w:val="both"/>
      </w:pPr>
    </w:p>
    <w:p w:rsidR="00EE4D1F" w:rsidRDefault="00EE4D1F">
      <w:pPr>
        <w:jc w:val="both"/>
      </w:pPr>
    </w:p>
    <w:p w:rsidR="00EE4D1F" w:rsidRDefault="00EE4D1F">
      <w:pPr>
        <w:jc w:val="both"/>
      </w:pPr>
    </w:p>
    <w:p w:rsidR="00EE4D1F" w:rsidRDefault="00EE4D1F">
      <w:pPr>
        <w:jc w:val="both"/>
        <w:sectPr w:rsidR="00EE4D1F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EE4D1F" w:rsidRDefault="005806E5">
      <w:pPr>
        <w:jc w:val="both"/>
      </w:pPr>
      <w:r>
        <w:object w:dxaOrig="15800" w:dyaOrig="7985">
          <v:shape id="ole_rId3" o:spid="_x0000_i1028" style="width:778.5pt;height:399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xcel.Sheet.12" ShapeID="ole_rId3" DrawAspect="Content" ObjectID="_1724581530" r:id="rId7"/>
        </w:object>
      </w:r>
    </w:p>
    <w:p w:rsidR="00EE4D1F" w:rsidRDefault="00EE4D1F" w:rsidP="005806E5">
      <w:pPr>
        <w:ind w:right="111"/>
        <w:jc w:val="both"/>
      </w:pPr>
    </w:p>
    <w:p w:rsidR="00EE4D1F" w:rsidRDefault="00EE4D1F">
      <w:pPr>
        <w:jc w:val="both"/>
      </w:pPr>
    </w:p>
    <w:p w:rsidR="00EE4D1F" w:rsidRDefault="00EE4D1F" w:rsidP="005806E5">
      <w:pPr>
        <w:ind w:left="-426"/>
        <w:jc w:val="both"/>
      </w:pPr>
    </w:p>
    <w:sectPr w:rsidR="00EE4D1F" w:rsidSect="005806E5">
      <w:pgSz w:w="16838" w:h="11906" w:orient="landscape"/>
      <w:pgMar w:top="1134" w:right="1134" w:bottom="1134" w:left="70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5E4"/>
    <w:multiLevelType w:val="multilevel"/>
    <w:tmpl w:val="9A18F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181D3E"/>
    <w:multiLevelType w:val="multilevel"/>
    <w:tmpl w:val="16C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F"/>
    <w:rsid w:val="005806E5"/>
    <w:rsid w:val="00842D52"/>
    <w:rsid w:val="00B03714"/>
    <w:rsid w:val="00E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3A33"/>
  <w15:docId w15:val="{94F81915-6A0A-41B9-9451-8304BF75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Microsoft_Excel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dc:description/>
  <cp:lastModifiedBy>Белова Ольга Владимировна</cp:lastModifiedBy>
  <cp:revision>4</cp:revision>
  <dcterms:created xsi:type="dcterms:W3CDTF">2022-09-13T10:35:00Z</dcterms:created>
  <dcterms:modified xsi:type="dcterms:W3CDTF">2022-09-13T10:39:00Z</dcterms:modified>
  <dc:language>ru-RU</dc:language>
</cp:coreProperties>
</file>