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586" w:rsidRDefault="00095A70" w:rsidP="00E574AB">
      <w:pPr>
        <w:pStyle w:val="Standard"/>
        <w:jc w:val="center"/>
      </w:pPr>
      <w:r>
        <w:rPr>
          <w:rStyle w:val="a4"/>
          <w:rFonts w:ascii="Times New Roman" w:hAnsi="Times New Roman"/>
          <w:b/>
          <w:bCs/>
          <w:i w:val="0"/>
          <w:iCs w:val="0"/>
          <w:sz w:val="32"/>
          <w:szCs w:val="32"/>
        </w:rPr>
        <w:t>Любишь подсолить…? Соль — фактор риска!</w:t>
      </w:r>
    </w:p>
    <w:p w:rsidR="00C31586" w:rsidRDefault="00095A70" w:rsidP="00E574AB">
      <w:pPr>
        <w:pStyle w:val="Standard"/>
        <w:jc w:val="center"/>
      </w:pPr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>(Памятка для населения)</w:t>
      </w:r>
    </w:p>
    <w:p w:rsidR="00C31586" w:rsidRDefault="00C31586" w:rsidP="00E574AB">
      <w:pPr>
        <w:pStyle w:val="Standard"/>
        <w:jc w:val="center"/>
      </w:pPr>
    </w:p>
    <w:p w:rsidR="00C31586" w:rsidRDefault="00095A70" w:rsidP="00E574AB">
      <w:pPr>
        <w:pStyle w:val="Standard"/>
      </w:pPr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 xml:space="preserve">Все мы </w:t>
      </w:r>
      <w:proofErr w:type="gramStart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>любим</w:t>
      </w:r>
      <w:proofErr w:type="gramEnd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 xml:space="preserve"> солить блюда, некоторые не прочь подсолить уже готовые, а про солененькое это отдельная тема. Соль на нашем</w:t>
      </w:r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 xml:space="preserve"> столе всегда. Часто можно услышать — </w:t>
      </w:r>
      <w:proofErr w:type="spellStart"/>
      <w:proofErr w:type="gramStart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>по-меньше</w:t>
      </w:r>
      <w:proofErr w:type="spellEnd"/>
      <w:proofErr w:type="gramEnd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 xml:space="preserve"> есть сладкого и калорийного. </w:t>
      </w:r>
      <w:proofErr w:type="gramStart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>А соленого можно есть без ограничения?</w:t>
      </w:r>
      <w:proofErr w:type="gramEnd"/>
    </w:p>
    <w:p w:rsidR="00C31586" w:rsidRDefault="00095A70" w:rsidP="00E574AB">
      <w:pPr>
        <w:pStyle w:val="Textbody"/>
        <w:spacing w:after="0" w:line="240" w:lineRule="auto"/>
        <w:jc w:val="both"/>
      </w:pPr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 xml:space="preserve">По данным </w:t>
      </w:r>
      <w:proofErr w:type="spellStart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>Роспотребнадзора</w:t>
      </w:r>
      <w:proofErr w:type="spellEnd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 xml:space="preserve"> - около 80% соли, которую человек потребляет ежедневно, приходится на так называемую «скрытую соль». Это та соль,</w:t>
      </w:r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 xml:space="preserve"> которая скрывается в обработанных пищевых продуктах, таких как хлеб,  сухие завтраки, колбасы, сыры, чипсы, разного рода </w:t>
      </w:r>
      <w:proofErr w:type="spellStart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>снэки</w:t>
      </w:r>
      <w:proofErr w:type="spellEnd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 xml:space="preserve">, овощные соки промышленного производства, </w:t>
      </w:r>
      <w:proofErr w:type="spellStart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>наггетсы</w:t>
      </w:r>
      <w:proofErr w:type="spellEnd"/>
      <w:r>
        <w:rPr>
          <w:rStyle w:val="a4"/>
          <w:rFonts w:ascii="Times New Roman" w:hAnsi="Times New Roman"/>
          <w:i w:val="0"/>
          <w:iCs w:val="0"/>
          <w:sz w:val="28"/>
          <w:szCs w:val="28"/>
        </w:rPr>
        <w:t>, кетчуп, майонез и т.д.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20% от общего количества потребляемой нами сол</w:t>
      </w:r>
      <w:r>
        <w:rPr>
          <w:rFonts w:ascii="Times New Roman" w:hAnsi="Times New Roman"/>
          <w:sz w:val="28"/>
          <w:szCs w:val="28"/>
        </w:rPr>
        <w:t>и приходится непосредственно на саму соль, которую мы добавляем в процессе приготовления пищи или за столом. Важной составляющей переедания солёной пищи является и тот факт, что при её злоупотреблении снижается порог чувствительности к соли. А «досаливать»</w:t>
      </w:r>
      <w:r>
        <w:rPr>
          <w:rFonts w:ascii="Times New Roman" w:hAnsi="Times New Roman"/>
          <w:sz w:val="28"/>
          <w:szCs w:val="28"/>
        </w:rPr>
        <w:t xml:space="preserve"> предпочитают 40,5% населения.</w:t>
      </w:r>
    </w:p>
    <w:p w:rsidR="00C31586" w:rsidRDefault="00E574AB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652145</wp:posOffset>
            </wp:positionV>
            <wp:extent cx="3324225" cy="1800225"/>
            <wp:effectExtent l="19050" t="0" r="9525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A70">
        <w:rPr>
          <w:rFonts w:ascii="Times New Roman" w:hAnsi="Times New Roman"/>
          <w:sz w:val="28"/>
          <w:szCs w:val="28"/>
        </w:rPr>
        <w:t>Большое количество соли изначально содержится в продуктах животного происхождения – мясе, рыбе, яйцах. Например, мясные блюда, приготовленные без соли, уже содержат ее около 3–4 г. Людям на бессолевой диете стоит учитывать эт</w:t>
      </w:r>
      <w:r w:rsidR="00095A70">
        <w:rPr>
          <w:rFonts w:ascii="Times New Roman" w:hAnsi="Times New Roman"/>
          <w:sz w:val="28"/>
          <w:szCs w:val="28"/>
        </w:rPr>
        <w:t>и моменты.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Нельзя забывать, что Ростовская область является </w:t>
      </w:r>
      <w:proofErr w:type="spellStart"/>
      <w:r>
        <w:rPr>
          <w:rFonts w:ascii="Times New Roman" w:hAnsi="Times New Roman"/>
          <w:sz w:val="28"/>
          <w:szCs w:val="28"/>
        </w:rPr>
        <w:t>эндемичной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территорией по нехватке йода. Поэтому в пищу необходимо добавлять йодированную соль. Таким </w:t>
      </w:r>
      <w:proofErr w:type="gramStart"/>
      <w:r>
        <w:rPr>
          <w:rFonts w:ascii="Times New Roman" w:hAnsi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/>
          <w:sz w:val="28"/>
          <w:szCs w:val="28"/>
        </w:rPr>
        <w:t xml:space="preserve"> можно покрыть суточную потребность в йоде и предупредить ряд заболеваний: гипотиреоз</w:t>
      </w:r>
      <w:r>
        <w:rPr>
          <w:rFonts w:ascii="Times New Roman" w:hAnsi="Times New Roman"/>
          <w:sz w:val="28"/>
          <w:szCs w:val="28"/>
        </w:rPr>
        <w:t xml:space="preserve"> (зоб), умственную отсталость у детей и др.</w:t>
      </w:r>
    </w:p>
    <w:p w:rsidR="00C31586" w:rsidRDefault="00C31586" w:rsidP="00E574AB">
      <w:pPr>
        <w:pStyle w:val="Textbody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31586" w:rsidRDefault="00095A70" w:rsidP="00E574AB">
      <w:pPr>
        <w:pStyle w:val="Textbody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Соль - фактор риска</w:t>
      </w:r>
    </w:p>
    <w:p w:rsidR="00C31586" w:rsidRDefault="00095A70" w:rsidP="00E574AB">
      <w:pPr>
        <w:pStyle w:val="Textbody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сердечно-сосудистых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заболеваний</w:t>
      </w:r>
    </w:p>
    <w:p w:rsidR="00C31586" w:rsidRDefault="00095A70" w:rsidP="00E574AB">
      <w:pPr>
        <w:pStyle w:val="Textbody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повышает артериальное давление</w:t>
      </w:r>
    </w:p>
    <w:p w:rsidR="00C31586" w:rsidRDefault="00095A70" w:rsidP="00E574AB">
      <w:pPr>
        <w:pStyle w:val="Textbody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развития мочекаменной  болезни, подагры</w:t>
      </w:r>
    </w:p>
    <w:p w:rsidR="00C31586" w:rsidRDefault="00095A70" w:rsidP="00E574AB">
      <w:pPr>
        <w:pStyle w:val="Textbody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- ожирения </w:t>
      </w:r>
      <w:r>
        <w:rPr>
          <w:rStyle w:val="StrongEmphasis"/>
          <w:b w:val="0"/>
          <w:bCs w:val="0"/>
          <w:color w:val="000000"/>
          <w:sz w:val="28"/>
          <w:szCs w:val="28"/>
        </w:rPr>
        <w:t>(повышенное содержание соли в продуктах повышает аппетит)</w:t>
      </w:r>
    </w:p>
    <w:p w:rsidR="00C31586" w:rsidRDefault="00095A70" w:rsidP="00E574AB">
      <w:pPr>
        <w:pStyle w:val="Textbody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/>
          <w:b/>
          <w:sz w:val="28"/>
          <w:szCs w:val="28"/>
        </w:rPr>
        <w:t>соли в 100 г продуктов: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· </w:t>
      </w:r>
      <w:r>
        <w:rPr>
          <w:rFonts w:ascii="Times New Roman" w:hAnsi="Times New Roman"/>
          <w:sz w:val="28"/>
          <w:szCs w:val="28"/>
        </w:rPr>
        <w:t>хлеб – около 1 г;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· сыр —1,5-3,5 г;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· копченые колбасы, кетчупы — 3-3,5 г;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· вареные колбасы и сосиски — 2-2,5 г;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· чипсы — 1г;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· слабосоленая рыба и икра – 5-8 г;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Физиологической нормой для человека считается употребление до 5 г</w:t>
      </w:r>
      <w:r>
        <w:rPr>
          <w:rFonts w:ascii="Times New Roman" w:hAnsi="Times New Roman"/>
          <w:b/>
          <w:bCs/>
          <w:sz w:val="28"/>
          <w:szCs w:val="28"/>
        </w:rPr>
        <w:t xml:space="preserve"> соли в день! </w:t>
      </w:r>
      <w:r>
        <w:rPr>
          <w:rFonts w:ascii="Times New Roman" w:hAnsi="Times New Roman"/>
          <w:sz w:val="28"/>
          <w:szCs w:val="28"/>
        </w:rPr>
        <w:t xml:space="preserve">Существует лабораторный метод  определения натрия в моче </w:t>
      </w:r>
      <w:proofErr w:type="gramStart"/>
      <w:r>
        <w:rPr>
          <w:rFonts w:ascii="Times New Roman" w:hAnsi="Times New Roman"/>
          <w:sz w:val="28"/>
          <w:szCs w:val="28"/>
        </w:rPr>
        <w:t>—п</w:t>
      </w:r>
      <w:proofErr w:type="gramEnd"/>
      <w:r>
        <w:rPr>
          <w:rFonts w:ascii="Times New Roman" w:hAnsi="Times New Roman"/>
          <w:sz w:val="28"/>
          <w:szCs w:val="28"/>
        </w:rPr>
        <w:t>ри содержании более 30ммоль/л говорит о повышенном употреблении соли в пищу</w:t>
      </w:r>
    </w:p>
    <w:p w:rsidR="00C31586" w:rsidRDefault="00095A70" w:rsidP="00E574AB">
      <w:pPr>
        <w:pStyle w:val="Textbody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Бессолевая диета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BCC"/>
        </w:rPr>
      </w:pPr>
      <w:r>
        <w:rPr>
          <w:rFonts w:ascii="Times New Roman" w:hAnsi="Times New Roman"/>
          <w:sz w:val="28"/>
          <w:szCs w:val="28"/>
        </w:rPr>
        <w:t>Болезни, требующие диеты с ограниченным содержанием соли (не более 2-3г.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4144680</wp:posOffset>
            </wp:positionH>
            <wp:positionV relativeFrom="paragraph">
              <wp:posOffset>-123840</wp:posOffset>
            </wp:positionV>
            <wp:extent cx="2040839" cy="2177280"/>
            <wp:effectExtent l="0" t="0" r="0" b="0"/>
            <wp:wrapSquare wrapText="bothSides"/>
            <wp:docPr id="3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39" cy="2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- болезни поче</w:t>
      </w:r>
      <w:r>
        <w:rPr>
          <w:rFonts w:ascii="Times New Roman" w:hAnsi="Times New Roman"/>
          <w:sz w:val="28"/>
          <w:szCs w:val="28"/>
        </w:rPr>
        <w:t>к,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энурез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воспаление почечных клубочков,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ожирение,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отеки,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некоторые болезни сердца и сосудов,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гипертония, при которой необходимо вообще исключить соль. </w:t>
      </w:r>
      <w:r>
        <w:rPr>
          <w:rFonts w:ascii="Times New Roman" w:hAnsi="Times New Roman"/>
          <w:sz w:val="28"/>
          <w:szCs w:val="28"/>
          <w:u w:val="single"/>
        </w:rPr>
        <w:t>Соблюдение бессолевой диеты (минимум соли)</w:t>
      </w:r>
      <w:r>
        <w:rPr>
          <w:rFonts w:ascii="Times New Roman" w:hAnsi="Times New Roman"/>
          <w:sz w:val="28"/>
          <w:szCs w:val="28"/>
          <w:u w:val="single"/>
        </w:rPr>
        <w:t xml:space="preserve"> в течение месяца приведет к интересным результатам: снижение артериального давления </w:t>
      </w:r>
      <w:r>
        <w:rPr>
          <w:rFonts w:ascii="Times New Roman" w:hAnsi="Times New Roman"/>
          <w:sz w:val="28"/>
          <w:szCs w:val="28"/>
          <w:u w:val="single"/>
        </w:rPr>
        <w:t>на 8/5мм.рт.ст.</w:t>
      </w:r>
    </w:p>
    <w:p w:rsidR="00E574AB" w:rsidRDefault="00E574AB" w:rsidP="00E574AB">
      <w:pPr>
        <w:pStyle w:val="Textbody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1586" w:rsidRDefault="00095A70" w:rsidP="00E574AB">
      <w:pPr>
        <w:pStyle w:val="Textbody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снизить потребление соли на 20%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28575</wp:posOffset>
            </wp:positionV>
            <wp:extent cx="2095500" cy="2114550"/>
            <wp:effectExtent l="19050" t="0" r="0" b="0"/>
            <wp:wrapSquare wrapText="bothSides"/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· Не солите блюда во время готовки. Это относится и к воде, в которой вы собираетесь варить макароны, овощи или рис.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Возьмите за привычку не присаливать готовые блюда. Уберите со стола солонку (</w:t>
      </w:r>
      <w:proofErr w:type="gramStart"/>
      <w:r>
        <w:rPr>
          <w:rFonts w:ascii="Times New Roman" w:hAnsi="Times New Roman"/>
          <w:sz w:val="28"/>
          <w:szCs w:val="28"/>
        </w:rPr>
        <w:t>замените на черный</w:t>
      </w:r>
      <w:proofErr w:type="gramEnd"/>
      <w:r>
        <w:rPr>
          <w:rFonts w:ascii="Times New Roman" w:hAnsi="Times New Roman"/>
          <w:sz w:val="28"/>
          <w:szCs w:val="28"/>
        </w:rPr>
        <w:t xml:space="preserve"> перец, лимонный сок или соль с пониженным содержанием натрия)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· </w:t>
      </w:r>
      <w:r>
        <w:rPr>
          <w:rFonts w:ascii="Times New Roman" w:hAnsi="Times New Roman"/>
          <w:sz w:val="28"/>
          <w:szCs w:val="28"/>
        </w:rPr>
        <w:t>Прежде чем добавить приправу к блюду, внимательно прочитайте этикетку. Готовые смеси специй ча</w:t>
      </w:r>
      <w:r>
        <w:rPr>
          <w:rFonts w:ascii="Times New Roman" w:hAnsi="Times New Roman"/>
          <w:sz w:val="28"/>
          <w:szCs w:val="28"/>
        </w:rPr>
        <w:t>ще всего уже содержат в составе соль (много соли в бульонных кубиках). Изучайте маркировк</w:t>
      </w:r>
      <w:proofErr w:type="gramStart"/>
      <w:r>
        <w:rPr>
          <w:rFonts w:ascii="Times New Roman" w:hAnsi="Times New Roman"/>
          <w:sz w:val="28"/>
          <w:szCs w:val="28"/>
        </w:rPr>
        <w:t>у-</w:t>
      </w:r>
      <w:proofErr w:type="gramEnd"/>
      <w:r>
        <w:rPr>
          <w:rFonts w:ascii="Times New Roman" w:hAnsi="Times New Roman"/>
          <w:sz w:val="28"/>
          <w:szCs w:val="28"/>
        </w:rPr>
        <w:t xml:space="preserve"> избегайте продукты в составе которых соль указана в начале состава.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· Откажитесь от готовых соусов с высоким содержанием соли (кетчуп и т.п.)  </w:t>
      </w: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Употребляйте больш</w:t>
      </w:r>
      <w:r>
        <w:rPr>
          <w:rFonts w:ascii="Times New Roman" w:hAnsi="Times New Roman"/>
          <w:sz w:val="28"/>
          <w:szCs w:val="28"/>
        </w:rPr>
        <w:t>е овощей и фруктов (более 400гр в день)</w:t>
      </w:r>
    </w:p>
    <w:p w:rsidR="00E574AB" w:rsidRDefault="00E574AB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1586" w:rsidRDefault="00095A70" w:rsidP="00E574AB">
      <w:pPr>
        <w:pStyle w:val="Textbody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ИЗМЕНИТЕ СВОИ ПРИВЫЧКИ! НЕ ПОДСАЛИВАЙТЕ ГОТОВЫЕ БЛЮДА! МИНИМИЗИРУЙТЕ СОДЕРЖАНИЕ СОЛИ В ВАШЕМ МЕНЮ! ИСПОЛЬЗУЙТЕ ЙОДИРОВАННУЮ СОЛЬ ДЛЯ ПРОФИЛАКТИКИ ДЕФИЦИТА ЙОДА!</w:t>
      </w:r>
    </w:p>
    <w:sectPr w:rsidR="00C31586" w:rsidSect="00E574A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A70" w:rsidRDefault="00095A70" w:rsidP="00C31586">
      <w:r>
        <w:separator/>
      </w:r>
    </w:p>
  </w:endnote>
  <w:endnote w:type="continuationSeparator" w:id="0">
    <w:p w:rsidR="00095A70" w:rsidRDefault="00095A70" w:rsidP="00C31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A70" w:rsidRDefault="00095A70" w:rsidP="00C31586">
      <w:r w:rsidRPr="00C31586">
        <w:rPr>
          <w:color w:val="000000"/>
        </w:rPr>
        <w:separator/>
      </w:r>
    </w:p>
  </w:footnote>
  <w:footnote w:type="continuationSeparator" w:id="0">
    <w:p w:rsidR="00095A70" w:rsidRDefault="00095A70" w:rsidP="00C315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586"/>
    <w:rsid w:val="00095A70"/>
    <w:rsid w:val="00C31586"/>
    <w:rsid w:val="00C94E95"/>
    <w:rsid w:val="00E57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Tahoma" w:hAnsi="Liberation Serif" w:cs="Noto Sans Devanagari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31586"/>
  </w:style>
  <w:style w:type="paragraph" w:customStyle="1" w:styleId="Heading">
    <w:name w:val="Heading"/>
    <w:basedOn w:val="Standard"/>
    <w:next w:val="Textbody"/>
    <w:rsid w:val="00C3158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rsid w:val="00C31586"/>
    <w:pPr>
      <w:spacing w:after="140" w:line="288" w:lineRule="auto"/>
    </w:pPr>
  </w:style>
  <w:style w:type="paragraph" w:styleId="a3">
    <w:name w:val="List"/>
    <w:basedOn w:val="Textbody"/>
    <w:rsid w:val="00C31586"/>
  </w:style>
  <w:style w:type="paragraph" w:customStyle="1" w:styleId="Caption">
    <w:name w:val="Caption"/>
    <w:basedOn w:val="Standard"/>
    <w:rsid w:val="00C3158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31586"/>
    <w:pPr>
      <w:suppressLineNumbers/>
    </w:pPr>
  </w:style>
  <w:style w:type="paragraph" w:customStyle="1" w:styleId="Heading3">
    <w:name w:val="Heading 3"/>
    <w:basedOn w:val="Heading"/>
    <w:next w:val="Textbody"/>
    <w:rsid w:val="00C31586"/>
    <w:pPr>
      <w:spacing w:before="140"/>
      <w:outlineLvl w:val="2"/>
    </w:pPr>
    <w:rPr>
      <w:rFonts w:ascii="Liberation Serif" w:hAnsi="Liberation Serif"/>
      <w:b/>
      <w:bCs/>
    </w:rPr>
  </w:style>
  <w:style w:type="character" w:styleId="a4">
    <w:name w:val="Emphasis"/>
    <w:rsid w:val="00C31586"/>
    <w:rPr>
      <w:i/>
      <w:iCs/>
    </w:rPr>
  </w:style>
  <w:style w:type="character" w:customStyle="1" w:styleId="StrongEmphasis">
    <w:name w:val="Strong Emphasis"/>
    <w:rsid w:val="00C3158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74AB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E574AB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</dc:creator>
  <cp:lastModifiedBy>GENERAL</cp:lastModifiedBy>
  <cp:revision>1</cp:revision>
  <dcterms:created xsi:type="dcterms:W3CDTF">2018-02-09T20:00:00Z</dcterms:created>
  <dcterms:modified xsi:type="dcterms:W3CDTF">2022-11-09T11:13:00Z</dcterms:modified>
</cp:coreProperties>
</file>